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73D" w:rsidRDefault="0018173D" w:rsidP="0018173D">
      <w:pPr>
        <w:jc w:val="both"/>
        <w:rPr>
          <w:lang w:val="da-DK"/>
        </w:rPr>
      </w:pPr>
      <w:r>
        <w:rPr>
          <w:noProof/>
          <w:lang w:val="da-DK" w:eastAsia="da-DK"/>
        </w:rPr>
        <mc:AlternateContent>
          <mc:Choice Requires="wps">
            <w:drawing>
              <wp:anchor distT="0" distB="0" distL="114300" distR="114300" simplePos="0" relativeHeight="251661312" behindDoc="0" locked="0" layoutInCell="1" allowOverlap="1" wp14:anchorId="0FEDBFAD" wp14:editId="2EDF0EF0">
                <wp:simplePos x="0" y="0"/>
                <wp:positionH relativeFrom="column">
                  <wp:posOffset>-108585</wp:posOffset>
                </wp:positionH>
                <wp:positionV relativeFrom="paragraph">
                  <wp:posOffset>7319010</wp:posOffset>
                </wp:positionV>
                <wp:extent cx="5562600" cy="5524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73D" w:rsidRPr="00BB577D" w:rsidRDefault="0018173D" w:rsidP="0018173D">
                            <w:pPr>
                              <w:jc w:val="center"/>
                              <w:rPr>
                                <w:rFonts w:ascii="Trebuchet MS" w:hAnsi="Trebuchet MS"/>
                                <w:b/>
                                <w:color w:val="31849B"/>
                                <w:sz w:val="48"/>
                                <w:szCs w:val="48"/>
                                <w:lang w:val="en-US"/>
                              </w:rPr>
                            </w:pPr>
                            <w:r>
                              <w:rPr>
                                <w:rFonts w:ascii="Trebuchet MS" w:hAnsi="Trebuchet MS"/>
                                <w:b/>
                                <w:color w:val="31849B"/>
                                <w:sz w:val="48"/>
                                <w:szCs w:val="48"/>
                                <w:lang w:val="en-US"/>
                              </w:rPr>
                              <w:t>&lt;</w:t>
                            </w:r>
                            <w:proofErr w:type="spellStart"/>
                            <w:r>
                              <w:rPr>
                                <w:rFonts w:ascii="Trebuchet MS" w:hAnsi="Trebuchet MS"/>
                                <w:b/>
                                <w:color w:val="31849B"/>
                                <w:sz w:val="48"/>
                                <w:szCs w:val="48"/>
                                <w:lang w:val="en-US"/>
                              </w:rPr>
                              <w:t>firma</w:t>
                            </w:r>
                            <w:proofErr w:type="spellEnd"/>
                            <w:r>
                              <w:rPr>
                                <w:rFonts w:ascii="Trebuchet MS" w:hAnsi="Trebuchet MS"/>
                                <w:b/>
                                <w:color w:val="31849B"/>
                                <w:sz w:val="48"/>
                                <w:szCs w:val="48"/>
                                <w:lang w:val="en-US"/>
                              </w:rPr>
                              <w:t xml:space="preserve"> </w:t>
                            </w:r>
                            <w:proofErr w:type="spellStart"/>
                            <w:r>
                              <w:rPr>
                                <w:rFonts w:ascii="Trebuchet MS" w:hAnsi="Trebuchet MS"/>
                                <w:b/>
                                <w:color w:val="31849B"/>
                                <w:sz w:val="48"/>
                                <w:szCs w:val="48"/>
                                <w:lang w:val="en-US"/>
                              </w:rPr>
                              <w:t>navn</w:t>
                            </w:r>
                            <w:proofErr w:type="spellEnd"/>
                            <w:r>
                              <w:rPr>
                                <w:rFonts w:ascii="Trebuchet MS" w:hAnsi="Trebuchet MS"/>
                                <w:b/>
                                <w:color w:val="31849B"/>
                                <w:sz w:val="48"/>
                                <w:szCs w:val="48"/>
                                <w:lang w:val="en-US"/>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DBFAD" id="_x0000_t202" coordsize="21600,21600" o:spt="202" path="m,l,21600r21600,l21600,xe">
                <v:stroke joinstyle="miter"/>
                <v:path gradientshapeok="t" o:connecttype="rect"/>
              </v:shapetype>
              <v:shape id="Text Box 3" o:spid="_x0000_s1026" type="#_x0000_t202" style="position:absolute;left:0;text-align:left;margin-left:-8.55pt;margin-top:576.3pt;width:43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" filled="f" stroked="f">
                <v:textbox>
                  <w:txbxContent>
                    <w:p w:rsidR="0018173D" w:rsidRPr="00BB577D" w:rsidRDefault="0018173D" w:rsidP="0018173D">
                      <w:pPr>
                        <w:jc w:val="center"/>
                        <w:rPr>
                          <w:rFonts w:ascii="Trebuchet MS" w:hAnsi="Trebuchet MS"/>
                          <w:b/>
                          <w:color w:val="31849B"/>
                          <w:sz w:val="48"/>
                          <w:szCs w:val="48"/>
                          <w:lang w:val="en-US"/>
                        </w:rPr>
                      </w:pPr>
                      <w:r>
                        <w:rPr>
                          <w:rFonts w:ascii="Trebuchet MS" w:hAnsi="Trebuchet MS"/>
                          <w:b/>
                          <w:color w:val="31849B"/>
                          <w:sz w:val="48"/>
                          <w:szCs w:val="48"/>
                          <w:lang w:val="en-US"/>
                        </w:rPr>
                        <w:t>&lt;</w:t>
                      </w:r>
                      <w:proofErr w:type="spellStart"/>
                      <w:r>
                        <w:rPr>
                          <w:rFonts w:ascii="Trebuchet MS" w:hAnsi="Trebuchet MS"/>
                          <w:b/>
                          <w:color w:val="31849B"/>
                          <w:sz w:val="48"/>
                          <w:szCs w:val="48"/>
                          <w:lang w:val="en-US"/>
                        </w:rPr>
                        <w:t>firma</w:t>
                      </w:r>
                      <w:proofErr w:type="spellEnd"/>
                      <w:r>
                        <w:rPr>
                          <w:rFonts w:ascii="Trebuchet MS" w:hAnsi="Trebuchet MS"/>
                          <w:b/>
                          <w:color w:val="31849B"/>
                          <w:sz w:val="48"/>
                          <w:szCs w:val="48"/>
                          <w:lang w:val="en-US"/>
                        </w:rPr>
                        <w:t xml:space="preserve"> </w:t>
                      </w:r>
                      <w:proofErr w:type="spellStart"/>
                      <w:r>
                        <w:rPr>
                          <w:rFonts w:ascii="Trebuchet MS" w:hAnsi="Trebuchet MS"/>
                          <w:b/>
                          <w:color w:val="31849B"/>
                          <w:sz w:val="48"/>
                          <w:szCs w:val="48"/>
                          <w:lang w:val="en-US"/>
                        </w:rPr>
                        <w:t>navn</w:t>
                      </w:r>
                      <w:proofErr w:type="spellEnd"/>
                      <w:r>
                        <w:rPr>
                          <w:rFonts w:ascii="Trebuchet MS" w:hAnsi="Trebuchet MS"/>
                          <w:b/>
                          <w:color w:val="31849B"/>
                          <w:sz w:val="48"/>
                          <w:szCs w:val="48"/>
                          <w:lang w:val="en-US"/>
                        </w:rPr>
                        <w:t>&gt;</w:t>
                      </w:r>
                    </w:p>
                  </w:txbxContent>
                </v:textbox>
              </v:shape>
            </w:pict>
          </mc:Fallback>
        </mc:AlternateContent>
      </w:r>
      <w:r>
        <w:rPr>
          <w:noProof/>
          <w:lang w:val="da-DK" w:eastAsia="da-DK"/>
        </w:rPr>
        <mc:AlternateContent>
          <mc:Choice Requires="wps">
            <w:drawing>
              <wp:anchor distT="0" distB="0" distL="114300" distR="114300" simplePos="0" relativeHeight="251660288" behindDoc="0" locked="0" layoutInCell="1" allowOverlap="1" wp14:anchorId="3E4CE4C7" wp14:editId="26F18D19">
                <wp:simplePos x="0" y="0"/>
                <wp:positionH relativeFrom="column">
                  <wp:posOffset>-80010</wp:posOffset>
                </wp:positionH>
                <wp:positionV relativeFrom="paragraph">
                  <wp:posOffset>6576060</wp:posOffset>
                </wp:positionV>
                <wp:extent cx="55626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73D" w:rsidRPr="00BB577D" w:rsidRDefault="0018173D" w:rsidP="0018173D">
                            <w:pPr>
                              <w:jc w:val="center"/>
                              <w:rPr>
                                <w:rFonts w:ascii="Trebuchet MS" w:hAnsi="Trebuchet MS"/>
                                <w:sz w:val="96"/>
                                <w:szCs w:val="96"/>
                                <w:lang w:val="en-US"/>
                              </w:rPr>
                            </w:pPr>
                            <w:proofErr w:type="spellStart"/>
                            <w:r>
                              <w:rPr>
                                <w:rFonts w:ascii="Trebuchet MS" w:hAnsi="Trebuchet MS"/>
                                <w:sz w:val="96"/>
                                <w:szCs w:val="96"/>
                                <w:lang w:val="en-US"/>
                              </w:rPr>
                              <w:t>Personalehåndbog</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CE4C7" id="Text Box 2" o:spid="_x0000_s1027" type="#_x0000_t202" style="position:absolute;left:0;text-align:left;margin-left:-6.3pt;margin-top:517.8pt;width:438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cgtQ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" filled="f" stroked="f">
                <v:textbox>
                  <w:txbxContent>
                    <w:p w:rsidR="0018173D" w:rsidRPr="00BB577D" w:rsidRDefault="0018173D" w:rsidP="0018173D">
                      <w:pPr>
                        <w:jc w:val="center"/>
                        <w:rPr>
                          <w:rFonts w:ascii="Trebuchet MS" w:hAnsi="Trebuchet MS"/>
                          <w:sz w:val="96"/>
                          <w:szCs w:val="96"/>
                          <w:lang w:val="en-US"/>
                        </w:rPr>
                      </w:pPr>
                      <w:proofErr w:type="spellStart"/>
                      <w:r>
                        <w:rPr>
                          <w:rFonts w:ascii="Trebuchet MS" w:hAnsi="Trebuchet MS"/>
                          <w:sz w:val="96"/>
                          <w:szCs w:val="96"/>
                          <w:lang w:val="en-US"/>
                        </w:rPr>
                        <w:t>Personalehåndbog</w:t>
                      </w:r>
                      <w:proofErr w:type="spellEnd"/>
                    </w:p>
                  </w:txbxContent>
                </v:textbox>
              </v:shape>
            </w:pict>
          </mc:Fallback>
        </mc:AlternateContent>
      </w:r>
      <w:r>
        <w:br w:type="page"/>
      </w:r>
    </w:p>
    <w:p w:rsidR="0018173D" w:rsidRPr="00632186" w:rsidRDefault="0018173D" w:rsidP="0018173D">
      <w:pPr>
        <w:jc w:val="both"/>
        <w:rPr>
          <w:rFonts w:ascii="Trebuchet MS" w:hAnsi="Trebuchet MS"/>
          <w:b/>
          <w:color w:val="31849B"/>
          <w:sz w:val="40"/>
          <w:szCs w:val="40"/>
          <w:lang w:val="da-DK"/>
        </w:rPr>
      </w:pPr>
      <w:r w:rsidRPr="00632186">
        <w:rPr>
          <w:rFonts w:ascii="Trebuchet MS" w:hAnsi="Trebuchet MS"/>
          <w:b/>
          <w:color w:val="31849B"/>
          <w:sz w:val="40"/>
          <w:szCs w:val="40"/>
          <w:lang w:val="da-DK"/>
        </w:rPr>
        <w:lastRenderedPageBreak/>
        <w:t>Indledning</w:t>
      </w:r>
    </w:p>
    <w:p w:rsidR="0018173D" w:rsidRDefault="0018173D" w:rsidP="0018173D">
      <w:pPr>
        <w:jc w:val="both"/>
        <w:rPr>
          <w:rFonts w:ascii="Trebuchet MS" w:hAnsi="Trebuchet MS" w:cs="Calibri"/>
          <w:color w:val="0C3332"/>
          <w:sz w:val="24"/>
          <w:szCs w:val="24"/>
          <w:lang w:val="da-DK" w:eastAsia="da-DK"/>
        </w:rPr>
      </w:pPr>
    </w:p>
    <w:p w:rsidR="0018173D" w:rsidRPr="00391AE5" w:rsidRDefault="0018173D" w:rsidP="0018173D">
      <w:pPr>
        <w:jc w:val="both"/>
      </w:pPr>
      <w:r>
        <w:rPr>
          <w:rFonts w:ascii="Trebuchet MS" w:hAnsi="Trebuchet MS" w:cs="Calibri"/>
          <w:noProof/>
          <w:color w:val="0C3332"/>
          <w:sz w:val="24"/>
          <w:szCs w:val="24"/>
          <w:lang w:val="da-DK" w:eastAsia="da-DK"/>
        </w:rPr>
        <mc:AlternateContent>
          <mc:Choice Requires="wps">
            <w:drawing>
              <wp:anchor distT="0" distB="0" distL="114300" distR="114300" simplePos="0" relativeHeight="251662336" behindDoc="0" locked="0" layoutInCell="1" allowOverlap="1" wp14:anchorId="33977F58" wp14:editId="55FD235E">
                <wp:simplePos x="0" y="0"/>
                <wp:positionH relativeFrom="column">
                  <wp:posOffset>-60960</wp:posOffset>
                </wp:positionH>
                <wp:positionV relativeFrom="paragraph">
                  <wp:posOffset>8271510</wp:posOffset>
                </wp:positionV>
                <wp:extent cx="5562600" cy="552450"/>
                <wp:effectExtent l="0" t="3175"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73D" w:rsidRPr="00BB577D" w:rsidRDefault="0018173D" w:rsidP="0018173D">
                            <w:pPr>
                              <w:jc w:val="center"/>
                              <w:rPr>
                                <w:rFonts w:ascii="Trebuchet MS" w:hAnsi="Trebuchet MS"/>
                                <w:b/>
                                <w:color w:val="31849B"/>
                                <w:sz w:val="48"/>
                                <w:szCs w:val="4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77F58" id="Text Box 8" o:spid="_x0000_s1028" type="#_x0000_t202" style="position:absolute;left:0;text-align:left;margin-left:-4.8pt;margin-top:651.3pt;width:438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slxuA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" filled="f" stroked="f">
                <v:textbox>
                  <w:txbxContent>
                    <w:p w:rsidR="0018173D" w:rsidRPr="00BB577D" w:rsidRDefault="0018173D" w:rsidP="0018173D">
                      <w:pPr>
                        <w:jc w:val="center"/>
                        <w:rPr>
                          <w:rFonts w:ascii="Trebuchet MS" w:hAnsi="Trebuchet MS"/>
                          <w:b/>
                          <w:color w:val="31849B"/>
                          <w:sz w:val="48"/>
                          <w:szCs w:val="48"/>
                          <w:lang w:val="en-US"/>
                        </w:rPr>
                      </w:pPr>
                    </w:p>
                  </w:txbxContent>
                </v:textbox>
              </v:shape>
            </w:pict>
          </mc:Fallback>
        </mc:AlternateContent>
      </w:r>
      <w:r w:rsidRPr="00391AE5">
        <w:rPr>
          <w:rFonts w:ascii="Trebuchet MS" w:hAnsi="Trebuchet MS" w:cs="Calibri"/>
          <w:color w:val="0C3332"/>
          <w:sz w:val="24"/>
          <w:szCs w:val="24"/>
          <w:lang w:val="da-DK" w:eastAsia="da-DK"/>
        </w:rPr>
        <w:t xml:space="preserve">Denne personalehåndbog er tænkt som en hjælp for alle medarbejdere. Personalehåndbogen kan bruges som et opslagsværk, hvor man kan søge oplysninger om virksomheden, personalegoder og retningslinjer. </w:t>
      </w:r>
    </w:p>
    <w:p w:rsidR="0018173D" w:rsidRDefault="0018173D" w:rsidP="0018173D">
      <w:pPr>
        <w:jc w:val="both"/>
        <w:rPr>
          <w:rFonts w:ascii="Trebuchet MS" w:hAnsi="Trebuchet MS" w:cs="Calibri"/>
          <w:color w:val="0C3332"/>
          <w:sz w:val="24"/>
          <w:szCs w:val="24"/>
          <w:lang w:val="da-DK" w:eastAsia="da-DK"/>
        </w:rPr>
      </w:pPr>
      <w:r w:rsidRPr="00391AE5">
        <w:rPr>
          <w:rFonts w:ascii="Trebuchet MS" w:hAnsi="Trebuchet MS" w:cs="Calibri"/>
          <w:color w:val="0C3332"/>
          <w:sz w:val="24"/>
          <w:szCs w:val="24"/>
          <w:lang w:val="da-DK" w:eastAsia="da-DK"/>
        </w:rPr>
        <w:t>Personalehåndbogen bliver gennemgået hvert år af ledelsen, hvor der kan ske ændringer. Håndbogen vil hele tiden være tilgængelig på virksomhedens interne netværk.</w:t>
      </w:r>
    </w:p>
    <w:p w:rsidR="0018173D" w:rsidRDefault="0018173D" w:rsidP="0018173D">
      <w:pPr>
        <w:jc w:val="both"/>
        <w:rPr>
          <w:rFonts w:ascii="Trebuchet MS" w:hAnsi="Trebuchet MS" w:cs="Calibri"/>
          <w:color w:val="0C3332"/>
          <w:sz w:val="24"/>
          <w:szCs w:val="24"/>
          <w:lang w:val="da-DK" w:eastAsia="da-DK"/>
        </w:rPr>
      </w:pPr>
      <w:r w:rsidRPr="00391AE5">
        <w:rPr>
          <w:rFonts w:ascii="Trebuchet MS" w:hAnsi="Trebuchet MS" w:cs="Calibri"/>
          <w:color w:val="0C3332"/>
          <w:sz w:val="24"/>
          <w:szCs w:val="24"/>
          <w:lang w:val="da-DK" w:eastAsia="da-DK"/>
        </w:rPr>
        <w:t xml:space="preserve"> </w:t>
      </w:r>
    </w:p>
    <w:sdt>
      <w:sdtPr>
        <w:rPr>
          <w:rFonts w:ascii="Calibri" w:eastAsia="Calibri" w:hAnsi="Calibri" w:cs="Times New Roman"/>
          <w:b w:val="0"/>
          <w:bCs w:val="0"/>
          <w:color w:val="auto"/>
          <w:sz w:val="22"/>
          <w:szCs w:val="22"/>
          <w:lang w:val="ru-RU" w:eastAsia="en-US"/>
        </w:rPr>
        <w:id w:val="1767493293"/>
        <w:docPartObj>
          <w:docPartGallery w:val="Table of Contents"/>
          <w:docPartUnique/>
        </w:docPartObj>
      </w:sdtPr>
      <w:sdtEndPr/>
      <w:sdtContent>
        <w:p w:rsidR="0018173D" w:rsidRPr="002B3AC3" w:rsidRDefault="0018173D" w:rsidP="0018173D">
          <w:pPr>
            <w:pStyle w:val="Overskrift"/>
            <w:rPr>
              <w:rFonts w:ascii="Trebuchet MS" w:hAnsi="Trebuchet MS"/>
              <w:color w:val="31849B"/>
            </w:rPr>
          </w:pPr>
        </w:p>
        <w:p w:rsidR="0018173D" w:rsidRPr="00FC3B11" w:rsidRDefault="0018173D" w:rsidP="0018173D">
          <w:pPr>
            <w:pStyle w:val="Indholdsfortegnelse1"/>
            <w:tabs>
              <w:tab w:val="right" w:leader="dot" w:pos="9345"/>
            </w:tabs>
            <w:rPr>
              <w:rFonts w:ascii="Trebuchet MS" w:hAnsi="Trebuchet MS"/>
              <w:noProof/>
            </w:rPr>
          </w:pPr>
          <w:r>
            <w:fldChar w:fldCharType="begin"/>
          </w:r>
          <w:r>
            <w:instrText xml:space="preserve"> TOC \o "1-3" \h \z \u </w:instrText>
          </w:r>
          <w:r>
            <w:fldChar w:fldCharType="separate"/>
          </w:r>
          <w:hyperlink w:anchor="_Toc360712546" w:history="1">
            <w:r w:rsidRPr="00FC3B11">
              <w:rPr>
                <w:rStyle w:val="Hyperlink"/>
                <w:rFonts w:ascii="Trebuchet MS" w:hAnsi="Trebuchet MS"/>
                <w:noProof/>
                <w:lang w:val="en-US"/>
              </w:rPr>
              <w:t>Anbefaling:</w:t>
            </w:r>
            <w:r w:rsidRPr="00FC3B11">
              <w:rPr>
                <w:rFonts w:ascii="Trebuchet MS" w:hAnsi="Trebuchet MS"/>
                <w:noProof/>
                <w:webHidden/>
              </w:rPr>
              <w:tab/>
            </w:r>
            <w:r w:rsidRPr="00FC3B11">
              <w:rPr>
                <w:rFonts w:ascii="Trebuchet MS" w:hAnsi="Trebuchet MS"/>
                <w:noProof/>
                <w:webHidden/>
              </w:rPr>
              <w:fldChar w:fldCharType="begin"/>
            </w:r>
            <w:r w:rsidRPr="00FC3B11">
              <w:rPr>
                <w:rFonts w:ascii="Trebuchet MS" w:hAnsi="Trebuchet MS"/>
                <w:noProof/>
                <w:webHidden/>
              </w:rPr>
              <w:instrText xml:space="preserve"> PAGEREF _Toc360712546 \h </w:instrText>
            </w:r>
            <w:r w:rsidRPr="00FC3B11">
              <w:rPr>
                <w:rFonts w:ascii="Trebuchet MS" w:hAnsi="Trebuchet MS"/>
                <w:noProof/>
                <w:webHidden/>
              </w:rPr>
            </w:r>
            <w:r w:rsidRPr="00FC3B11">
              <w:rPr>
                <w:rFonts w:ascii="Trebuchet MS" w:hAnsi="Trebuchet MS"/>
                <w:noProof/>
                <w:webHidden/>
              </w:rPr>
              <w:fldChar w:fldCharType="separate"/>
            </w:r>
            <w:r>
              <w:rPr>
                <w:rFonts w:ascii="Trebuchet MS" w:hAnsi="Trebuchet MS"/>
                <w:noProof/>
                <w:webHidden/>
              </w:rPr>
              <w:t>3</w:t>
            </w:r>
            <w:r w:rsidRPr="00FC3B11">
              <w:rPr>
                <w:rFonts w:ascii="Trebuchet MS" w:hAnsi="Trebuchet MS"/>
                <w:noProof/>
                <w:webHidden/>
              </w:rPr>
              <w:fldChar w:fldCharType="end"/>
            </w:r>
          </w:hyperlink>
        </w:p>
        <w:p w:rsidR="0018173D" w:rsidRPr="00FC3B11" w:rsidRDefault="007601BA" w:rsidP="0018173D">
          <w:pPr>
            <w:pStyle w:val="Indholdsfortegnelse1"/>
            <w:tabs>
              <w:tab w:val="right" w:leader="dot" w:pos="9345"/>
            </w:tabs>
            <w:rPr>
              <w:rFonts w:ascii="Trebuchet MS" w:hAnsi="Trebuchet MS"/>
              <w:noProof/>
            </w:rPr>
          </w:pPr>
          <w:hyperlink w:anchor="_Toc360712547" w:history="1">
            <w:r w:rsidR="0018173D" w:rsidRPr="00FC3B11">
              <w:rPr>
                <w:rStyle w:val="Hyperlink"/>
                <w:rFonts w:ascii="Trebuchet MS" w:hAnsi="Trebuchet MS"/>
                <w:noProof/>
                <w:lang w:val="en-US"/>
              </w:rPr>
              <w:t>Alkohol:</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_Toc360712547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3</w:t>
            </w:r>
            <w:r w:rsidR="0018173D" w:rsidRPr="00FC3B11">
              <w:rPr>
                <w:rFonts w:ascii="Trebuchet MS" w:hAnsi="Trebuchet MS"/>
                <w:noProof/>
                <w:webHidden/>
              </w:rPr>
              <w:fldChar w:fldCharType="end"/>
            </w:r>
          </w:hyperlink>
        </w:p>
        <w:p w:rsidR="0018173D" w:rsidRPr="00FC3B11" w:rsidRDefault="007601BA" w:rsidP="0018173D">
          <w:pPr>
            <w:pStyle w:val="Indholdsfortegnelse1"/>
            <w:tabs>
              <w:tab w:val="right" w:leader="dot" w:pos="9345"/>
            </w:tabs>
            <w:rPr>
              <w:rFonts w:ascii="Trebuchet MS" w:hAnsi="Trebuchet MS"/>
              <w:noProof/>
            </w:rPr>
          </w:pPr>
          <w:hyperlink w:anchor="_Toc360712548" w:history="1">
            <w:r w:rsidR="0018173D" w:rsidRPr="00FC3B11">
              <w:rPr>
                <w:rStyle w:val="Hyperlink"/>
                <w:rFonts w:ascii="Trebuchet MS" w:hAnsi="Trebuchet MS"/>
                <w:noProof/>
                <w:lang w:val="en-US"/>
              </w:rPr>
              <w:t>Arbejdstelefon:</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_Toc360712548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3</w:t>
            </w:r>
            <w:r w:rsidR="0018173D" w:rsidRPr="00FC3B11">
              <w:rPr>
                <w:rFonts w:ascii="Trebuchet MS" w:hAnsi="Trebuchet MS"/>
                <w:noProof/>
                <w:webHidden/>
              </w:rPr>
              <w:fldChar w:fldCharType="end"/>
            </w:r>
          </w:hyperlink>
        </w:p>
        <w:p w:rsidR="0018173D" w:rsidRPr="00FC3B11" w:rsidRDefault="007601BA" w:rsidP="0018173D">
          <w:pPr>
            <w:pStyle w:val="Indholdsfortegnelse1"/>
            <w:tabs>
              <w:tab w:val="right" w:leader="dot" w:pos="9345"/>
            </w:tabs>
            <w:rPr>
              <w:rFonts w:ascii="Trebuchet MS" w:hAnsi="Trebuchet MS"/>
              <w:noProof/>
            </w:rPr>
          </w:pPr>
          <w:hyperlink w:anchor="_Toc360712549" w:history="1">
            <w:r w:rsidR="0018173D" w:rsidRPr="00FC3B11">
              <w:rPr>
                <w:rStyle w:val="Hyperlink"/>
                <w:rFonts w:ascii="Trebuchet MS" w:hAnsi="Trebuchet MS"/>
                <w:noProof/>
                <w:lang w:val="da-DK"/>
              </w:rPr>
              <w:t>Arbejdstid:</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_Toc360712549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3</w:t>
            </w:r>
            <w:r w:rsidR="0018173D" w:rsidRPr="00FC3B11">
              <w:rPr>
                <w:rFonts w:ascii="Trebuchet MS" w:hAnsi="Trebuchet MS"/>
                <w:noProof/>
                <w:webHidden/>
              </w:rPr>
              <w:fldChar w:fldCharType="end"/>
            </w:r>
          </w:hyperlink>
        </w:p>
        <w:p w:rsidR="0018173D" w:rsidRPr="00FC3B11" w:rsidRDefault="007601BA" w:rsidP="0018173D">
          <w:pPr>
            <w:pStyle w:val="Indholdsfortegnelse1"/>
            <w:tabs>
              <w:tab w:val="right" w:leader="dot" w:pos="9345"/>
            </w:tabs>
            <w:rPr>
              <w:rFonts w:ascii="Trebuchet MS" w:hAnsi="Trebuchet MS"/>
              <w:noProof/>
            </w:rPr>
          </w:pPr>
          <w:hyperlink w:anchor="_Toc360712550" w:history="1">
            <w:r w:rsidR="0018173D" w:rsidRPr="00FC3B11">
              <w:rPr>
                <w:rStyle w:val="Hyperlink"/>
                <w:rFonts w:ascii="Trebuchet MS" w:hAnsi="Trebuchet MS"/>
                <w:noProof/>
                <w:lang w:val="en-US"/>
              </w:rPr>
              <w:t>Arbejdstøj:</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_Toc360712550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4</w:t>
            </w:r>
            <w:r w:rsidR="0018173D" w:rsidRPr="00FC3B11">
              <w:rPr>
                <w:rFonts w:ascii="Trebuchet MS" w:hAnsi="Trebuchet MS"/>
                <w:noProof/>
                <w:webHidden/>
              </w:rPr>
              <w:fldChar w:fldCharType="end"/>
            </w:r>
          </w:hyperlink>
        </w:p>
        <w:p w:rsidR="0018173D" w:rsidRPr="00FC3B11" w:rsidRDefault="007601BA" w:rsidP="0018173D">
          <w:pPr>
            <w:pStyle w:val="Indholdsfortegnelse1"/>
            <w:tabs>
              <w:tab w:val="right" w:leader="dot" w:pos="9345"/>
            </w:tabs>
            <w:rPr>
              <w:rFonts w:ascii="Trebuchet MS" w:hAnsi="Trebuchet MS"/>
              <w:noProof/>
            </w:rPr>
          </w:pPr>
          <w:hyperlink w:anchor="_Toc360712551" w:history="1">
            <w:r w:rsidR="0018173D" w:rsidRPr="00FC3B11">
              <w:rPr>
                <w:rStyle w:val="Hyperlink"/>
                <w:rFonts w:ascii="Trebuchet MS" w:hAnsi="Trebuchet MS"/>
                <w:noProof/>
                <w:lang w:val="en-US"/>
              </w:rPr>
              <w:t>Drikkevarer:</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_Toc360712551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4</w:t>
            </w:r>
            <w:r w:rsidR="0018173D" w:rsidRPr="00FC3B11">
              <w:rPr>
                <w:rFonts w:ascii="Trebuchet MS" w:hAnsi="Trebuchet MS"/>
                <w:noProof/>
                <w:webHidden/>
              </w:rPr>
              <w:fldChar w:fldCharType="end"/>
            </w:r>
          </w:hyperlink>
        </w:p>
        <w:p w:rsidR="0018173D" w:rsidRPr="00FC3B11" w:rsidRDefault="007601BA" w:rsidP="0018173D">
          <w:pPr>
            <w:pStyle w:val="Indholdsfortegnelse1"/>
            <w:tabs>
              <w:tab w:val="right" w:leader="dot" w:pos="9345"/>
            </w:tabs>
            <w:rPr>
              <w:rFonts w:ascii="Trebuchet MS" w:hAnsi="Trebuchet MS"/>
              <w:noProof/>
            </w:rPr>
          </w:pPr>
          <w:hyperlink w:anchor="_Toc360712552" w:history="1">
            <w:r w:rsidR="0018173D" w:rsidRPr="00FC3B11">
              <w:rPr>
                <w:rStyle w:val="Hyperlink"/>
                <w:rFonts w:ascii="Trebuchet MS" w:hAnsi="Trebuchet MS"/>
                <w:noProof/>
                <w:lang w:val="en-US"/>
              </w:rPr>
              <w:t>Ferie:</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_Toc360712552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4</w:t>
            </w:r>
            <w:r w:rsidR="0018173D" w:rsidRPr="00FC3B11">
              <w:rPr>
                <w:rFonts w:ascii="Trebuchet MS" w:hAnsi="Trebuchet MS"/>
                <w:noProof/>
                <w:webHidden/>
              </w:rPr>
              <w:fldChar w:fldCharType="end"/>
            </w:r>
          </w:hyperlink>
        </w:p>
        <w:p w:rsidR="0018173D" w:rsidRPr="00FC3B11" w:rsidRDefault="007601BA" w:rsidP="0018173D">
          <w:pPr>
            <w:pStyle w:val="Indholdsfortegnelse1"/>
            <w:tabs>
              <w:tab w:val="right" w:leader="dot" w:pos="9345"/>
            </w:tabs>
            <w:rPr>
              <w:rFonts w:ascii="Trebuchet MS" w:hAnsi="Trebuchet MS"/>
              <w:noProof/>
            </w:rPr>
          </w:pPr>
          <w:hyperlink w:anchor="_Toc360712553" w:history="1">
            <w:r w:rsidR="0018173D" w:rsidRPr="00FC3B11">
              <w:rPr>
                <w:rStyle w:val="Hyperlink"/>
                <w:rFonts w:ascii="Trebuchet MS" w:hAnsi="Trebuchet MS"/>
                <w:noProof/>
                <w:lang w:val="da-DK"/>
              </w:rPr>
              <w:t>6. ferieuge:</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_Toc360712553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4</w:t>
            </w:r>
            <w:r w:rsidR="0018173D" w:rsidRPr="00FC3B11">
              <w:rPr>
                <w:rFonts w:ascii="Trebuchet MS" w:hAnsi="Trebuchet MS"/>
                <w:noProof/>
                <w:webHidden/>
              </w:rPr>
              <w:fldChar w:fldCharType="end"/>
            </w:r>
          </w:hyperlink>
        </w:p>
        <w:p w:rsidR="0018173D" w:rsidRPr="00FC3B11" w:rsidRDefault="007601BA" w:rsidP="0018173D">
          <w:pPr>
            <w:pStyle w:val="Indholdsfortegnelse1"/>
            <w:tabs>
              <w:tab w:val="right" w:leader="dot" w:pos="9345"/>
            </w:tabs>
            <w:rPr>
              <w:rFonts w:ascii="Trebuchet MS" w:hAnsi="Trebuchet MS"/>
              <w:noProof/>
            </w:rPr>
          </w:pPr>
          <w:hyperlink w:anchor="_Toc360712554" w:history="1">
            <w:r w:rsidR="0018173D" w:rsidRPr="00FC3B11">
              <w:rPr>
                <w:rStyle w:val="Hyperlink"/>
                <w:rFonts w:ascii="Trebuchet MS" w:hAnsi="Trebuchet MS"/>
                <w:noProof/>
                <w:lang w:val="en-US"/>
              </w:rPr>
              <w:t>Jubilæum:</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_Toc360712554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4</w:t>
            </w:r>
            <w:r w:rsidR="0018173D" w:rsidRPr="00FC3B11">
              <w:rPr>
                <w:rFonts w:ascii="Trebuchet MS" w:hAnsi="Trebuchet MS"/>
                <w:noProof/>
                <w:webHidden/>
              </w:rPr>
              <w:fldChar w:fldCharType="end"/>
            </w:r>
          </w:hyperlink>
        </w:p>
        <w:p w:rsidR="0018173D" w:rsidRPr="00FC3B11" w:rsidRDefault="007601BA" w:rsidP="0018173D">
          <w:pPr>
            <w:pStyle w:val="Indholdsfortegnelse1"/>
            <w:tabs>
              <w:tab w:val="right" w:leader="dot" w:pos="9345"/>
            </w:tabs>
            <w:rPr>
              <w:rFonts w:ascii="Trebuchet MS" w:hAnsi="Trebuchet MS"/>
              <w:noProof/>
            </w:rPr>
          </w:pPr>
          <w:hyperlink w:anchor="_Toc360712555" w:history="1">
            <w:r w:rsidR="0018173D" w:rsidRPr="00FC3B11">
              <w:rPr>
                <w:rStyle w:val="Hyperlink"/>
                <w:rFonts w:ascii="Trebuchet MS" w:hAnsi="Trebuchet MS"/>
                <w:noProof/>
                <w:lang w:val="en-US"/>
              </w:rPr>
              <w:t>Kørselsgodtgørelse:</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_Toc360712555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4</w:t>
            </w:r>
            <w:r w:rsidR="0018173D" w:rsidRPr="00FC3B11">
              <w:rPr>
                <w:rFonts w:ascii="Trebuchet MS" w:hAnsi="Trebuchet MS"/>
                <w:noProof/>
                <w:webHidden/>
              </w:rPr>
              <w:fldChar w:fldCharType="end"/>
            </w:r>
          </w:hyperlink>
        </w:p>
        <w:p w:rsidR="0018173D" w:rsidRPr="00FC3B11" w:rsidRDefault="007601BA" w:rsidP="0018173D">
          <w:pPr>
            <w:pStyle w:val="Indholdsfortegnelse1"/>
            <w:tabs>
              <w:tab w:val="right" w:leader="dot" w:pos="9345"/>
            </w:tabs>
            <w:rPr>
              <w:rFonts w:ascii="Trebuchet MS" w:hAnsi="Trebuchet MS"/>
              <w:noProof/>
            </w:rPr>
          </w:pPr>
          <w:hyperlink w:anchor="_Toc360712556" w:history="1">
            <w:r w:rsidR="0018173D" w:rsidRPr="00FC3B11">
              <w:rPr>
                <w:rStyle w:val="Hyperlink"/>
                <w:rFonts w:ascii="Trebuchet MS" w:hAnsi="Trebuchet MS"/>
                <w:noProof/>
                <w:lang w:val="en-US"/>
              </w:rPr>
              <w:t>Lægebesøg:</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_Toc360712556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5</w:t>
            </w:r>
            <w:r w:rsidR="0018173D" w:rsidRPr="00FC3B11">
              <w:rPr>
                <w:rFonts w:ascii="Trebuchet MS" w:hAnsi="Trebuchet MS"/>
                <w:noProof/>
                <w:webHidden/>
              </w:rPr>
              <w:fldChar w:fldCharType="end"/>
            </w:r>
          </w:hyperlink>
        </w:p>
        <w:p w:rsidR="0018173D" w:rsidRPr="00FC3B11" w:rsidRDefault="007601BA" w:rsidP="0018173D">
          <w:pPr>
            <w:pStyle w:val="Indholdsfortegnelse1"/>
            <w:tabs>
              <w:tab w:val="right" w:leader="dot" w:pos="9345"/>
            </w:tabs>
            <w:rPr>
              <w:rFonts w:ascii="Trebuchet MS" w:hAnsi="Trebuchet MS"/>
              <w:noProof/>
            </w:rPr>
          </w:pPr>
          <w:hyperlink w:anchor="_Toc360712557" w:history="1">
            <w:r w:rsidR="0018173D" w:rsidRPr="00FC3B11">
              <w:rPr>
                <w:rStyle w:val="Hyperlink"/>
                <w:rFonts w:ascii="Trebuchet MS" w:hAnsi="Trebuchet MS"/>
                <w:noProof/>
                <w:lang w:val="en-US"/>
              </w:rPr>
              <w:t>Lønudbetaling:</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_Toc360712557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5</w:t>
            </w:r>
            <w:r w:rsidR="0018173D" w:rsidRPr="00FC3B11">
              <w:rPr>
                <w:rFonts w:ascii="Trebuchet MS" w:hAnsi="Trebuchet MS"/>
                <w:noProof/>
                <w:webHidden/>
              </w:rPr>
              <w:fldChar w:fldCharType="end"/>
            </w:r>
          </w:hyperlink>
        </w:p>
        <w:p w:rsidR="0018173D" w:rsidRPr="00FC3B11" w:rsidRDefault="007601BA" w:rsidP="0018173D">
          <w:pPr>
            <w:pStyle w:val="Indholdsfortegnelse1"/>
            <w:tabs>
              <w:tab w:val="right" w:leader="dot" w:pos="9345"/>
            </w:tabs>
            <w:rPr>
              <w:rFonts w:ascii="Trebuchet MS" w:hAnsi="Trebuchet MS"/>
              <w:noProof/>
            </w:rPr>
          </w:pPr>
          <w:hyperlink w:anchor="_Toc360712558" w:history="1">
            <w:r w:rsidR="0018173D" w:rsidRPr="00FC3B11">
              <w:rPr>
                <w:rStyle w:val="Hyperlink"/>
                <w:rFonts w:ascii="Trebuchet MS" w:hAnsi="Trebuchet MS"/>
                <w:noProof/>
                <w:lang w:val="en-US"/>
              </w:rPr>
              <w:t>Medarbejderudviklingssamtaler (MUS)</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_Toc360712558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5</w:t>
            </w:r>
            <w:r w:rsidR="0018173D" w:rsidRPr="00FC3B11">
              <w:rPr>
                <w:rFonts w:ascii="Trebuchet MS" w:hAnsi="Trebuchet MS"/>
                <w:noProof/>
                <w:webHidden/>
              </w:rPr>
              <w:fldChar w:fldCharType="end"/>
            </w:r>
          </w:hyperlink>
        </w:p>
        <w:p w:rsidR="0018173D" w:rsidRPr="00FC3B11" w:rsidRDefault="007601BA" w:rsidP="0018173D">
          <w:pPr>
            <w:pStyle w:val="Indholdsfortegnelse1"/>
            <w:tabs>
              <w:tab w:val="right" w:leader="dot" w:pos="9345"/>
            </w:tabs>
            <w:rPr>
              <w:rFonts w:ascii="Trebuchet MS" w:hAnsi="Trebuchet MS"/>
              <w:noProof/>
            </w:rPr>
          </w:pPr>
          <w:hyperlink w:anchor="_Toc360712559" w:history="1">
            <w:r w:rsidR="0018173D" w:rsidRPr="00FC3B11">
              <w:rPr>
                <w:rStyle w:val="Hyperlink"/>
                <w:rFonts w:ascii="Trebuchet MS" w:hAnsi="Trebuchet MS"/>
                <w:noProof/>
                <w:lang w:val="en-US"/>
              </w:rPr>
              <w:t>Overarbejde:</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_Toc360712559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5</w:t>
            </w:r>
            <w:r w:rsidR="0018173D" w:rsidRPr="00FC3B11">
              <w:rPr>
                <w:rFonts w:ascii="Trebuchet MS" w:hAnsi="Trebuchet MS"/>
                <w:noProof/>
                <w:webHidden/>
              </w:rPr>
              <w:fldChar w:fldCharType="end"/>
            </w:r>
          </w:hyperlink>
        </w:p>
        <w:p w:rsidR="0018173D" w:rsidRPr="00FC3B11" w:rsidRDefault="007601BA" w:rsidP="0018173D">
          <w:pPr>
            <w:pStyle w:val="Indholdsfortegnelse1"/>
            <w:tabs>
              <w:tab w:val="right" w:leader="dot" w:pos="9345"/>
            </w:tabs>
            <w:rPr>
              <w:rFonts w:ascii="Trebuchet MS" w:hAnsi="Trebuchet MS"/>
              <w:noProof/>
            </w:rPr>
          </w:pPr>
          <w:hyperlink w:anchor="_Toc360712560" w:history="1">
            <w:r w:rsidR="0018173D" w:rsidRPr="00FC3B11">
              <w:rPr>
                <w:rStyle w:val="Hyperlink"/>
                <w:rFonts w:ascii="Trebuchet MS" w:hAnsi="Trebuchet MS"/>
                <w:noProof/>
                <w:lang w:val="en-US"/>
              </w:rPr>
              <w:t>Parkering:</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_Toc360712560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5</w:t>
            </w:r>
            <w:r w:rsidR="0018173D" w:rsidRPr="00FC3B11">
              <w:rPr>
                <w:rFonts w:ascii="Trebuchet MS" w:hAnsi="Trebuchet MS"/>
                <w:noProof/>
                <w:webHidden/>
              </w:rPr>
              <w:fldChar w:fldCharType="end"/>
            </w:r>
          </w:hyperlink>
        </w:p>
        <w:p w:rsidR="0018173D" w:rsidRPr="00FC3B11" w:rsidRDefault="007601BA" w:rsidP="0018173D">
          <w:pPr>
            <w:pStyle w:val="Indholdsfortegnelse1"/>
            <w:tabs>
              <w:tab w:val="right" w:leader="dot" w:pos="9345"/>
            </w:tabs>
            <w:rPr>
              <w:rFonts w:ascii="Trebuchet MS" w:hAnsi="Trebuchet MS"/>
              <w:noProof/>
            </w:rPr>
          </w:pPr>
          <w:hyperlink w:anchor="_Toc360712561" w:history="1">
            <w:r w:rsidR="0018173D" w:rsidRPr="00FC3B11">
              <w:rPr>
                <w:rStyle w:val="Hyperlink"/>
                <w:rFonts w:ascii="Trebuchet MS" w:hAnsi="Trebuchet MS"/>
                <w:noProof/>
                <w:lang w:val="en-US"/>
              </w:rPr>
              <w:t>Pauser:</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_Toc360712561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5</w:t>
            </w:r>
            <w:r w:rsidR="0018173D" w:rsidRPr="00FC3B11">
              <w:rPr>
                <w:rFonts w:ascii="Trebuchet MS" w:hAnsi="Trebuchet MS"/>
                <w:noProof/>
                <w:webHidden/>
              </w:rPr>
              <w:fldChar w:fldCharType="end"/>
            </w:r>
          </w:hyperlink>
        </w:p>
        <w:p w:rsidR="0018173D" w:rsidRPr="00FC3B11" w:rsidRDefault="007601BA" w:rsidP="0018173D">
          <w:pPr>
            <w:pStyle w:val="Indholdsfortegnelse1"/>
            <w:tabs>
              <w:tab w:val="right" w:leader="dot" w:pos="9345"/>
            </w:tabs>
            <w:rPr>
              <w:rFonts w:ascii="Trebuchet MS" w:hAnsi="Trebuchet MS"/>
              <w:noProof/>
            </w:rPr>
          </w:pPr>
          <w:hyperlink w:anchor="_Toc360712562" w:history="1">
            <w:r w:rsidR="0018173D" w:rsidRPr="00FC3B11">
              <w:rPr>
                <w:rStyle w:val="Hyperlink"/>
                <w:rFonts w:ascii="Trebuchet MS" w:hAnsi="Trebuchet MS"/>
                <w:noProof/>
                <w:lang w:val="en-US"/>
              </w:rPr>
              <w:t>Personalefester:</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_Toc360712562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6</w:t>
            </w:r>
            <w:r w:rsidR="0018173D" w:rsidRPr="00FC3B11">
              <w:rPr>
                <w:rFonts w:ascii="Trebuchet MS" w:hAnsi="Trebuchet MS"/>
                <w:noProof/>
                <w:webHidden/>
              </w:rPr>
              <w:fldChar w:fldCharType="end"/>
            </w:r>
          </w:hyperlink>
        </w:p>
        <w:p w:rsidR="0018173D" w:rsidRPr="00FC3B11" w:rsidRDefault="007601BA" w:rsidP="0018173D">
          <w:pPr>
            <w:pStyle w:val="Indholdsfortegnelse1"/>
            <w:tabs>
              <w:tab w:val="right" w:leader="dot" w:pos="9345"/>
            </w:tabs>
            <w:rPr>
              <w:rFonts w:ascii="Trebuchet MS" w:hAnsi="Trebuchet MS"/>
              <w:noProof/>
            </w:rPr>
          </w:pPr>
          <w:hyperlink w:anchor="_Toc360712563" w:history="1">
            <w:r w:rsidR="0018173D" w:rsidRPr="00FC3B11">
              <w:rPr>
                <w:rStyle w:val="Hyperlink"/>
                <w:rFonts w:ascii="Trebuchet MS" w:hAnsi="Trebuchet MS"/>
                <w:noProof/>
                <w:lang w:val="en-US"/>
              </w:rPr>
              <w:t>Personaleforening:</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_Toc360712563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6</w:t>
            </w:r>
            <w:r w:rsidR="0018173D" w:rsidRPr="00FC3B11">
              <w:rPr>
                <w:rFonts w:ascii="Trebuchet MS" w:hAnsi="Trebuchet MS"/>
                <w:noProof/>
                <w:webHidden/>
              </w:rPr>
              <w:fldChar w:fldCharType="end"/>
            </w:r>
          </w:hyperlink>
        </w:p>
        <w:p w:rsidR="0018173D" w:rsidRPr="00FC3B11" w:rsidRDefault="007601BA" w:rsidP="0018173D">
          <w:pPr>
            <w:pStyle w:val="Indholdsfortegnelse1"/>
            <w:tabs>
              <w:tab w:val="right" w:leader="dot" w:pos="9345"/>
            </w:tabs>
            <w:rPr>
              <w:rFonts w:ascii="Trebuchet MS" w:hAnsi="Trebuchet MS"/>
              <w:noProof/>
            </w:rPr>
          </w:pPr>
          <w:hyperlink w:anchor="_Toc360712564" w:history="1">
            <w:r w:rsidR="0018173D" w:rsidRPr="00FC3B11">
              <w:rPr>
                <w:rStyle w:val="Hyperlink"/>
                <w:rFonts w:ascii="Trebuchet MS" w:hAnsi="Trebuchet MS"/>
                <w:noProof/>
                <w:lang w:val="en-US"/>
              </w:rPr>
              <w:t>Rygning:</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_Toc360712564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6</w:t>
            </w:r>
            <w:r w:rsidR="0018173D" w:rsidRPr="00FC3B11">
              <w:rPr>
                <w:rFonts w:ascii="Trebuchet MS" w:hAnsi="Trebuchet MS"/>
                <w:noProof/>
                <w:webHidden/>
              </w:rPr>
              <w:fldChar w:fldCharType="end"/>
            </w:r>
          </w:hyperlink>
        </w:p>
        <w:p w:rsidR="0018173D" w:rsidRPr="00FC3B11" w:rsidRDefault="007601BA" w:rsidP="0018173D">
          <w:pPr>
            <w:pStyle w:val="Indholdsfortegnelse1"/>
            <w:tabs>
              <w:tab w:val="right" w:leader="dot" w:pos="9345"/>
            </w:tabs>
            <w:rPr>
              <w:rFonts w:ascii="Trebuchet MS" w:hAnsi="Trebuchet MS"/>
              <w:noProof/>
            </w:rPr>
          </w:pPr>
          <w:hyperlink w:anchor="_Toc360712565" w:history="1">
            <w:r w:rsidR="0018173D" w:rsidRPr="00FC3B11">
              <w:rPr>
                <w:rStyle w:val="Hyperlink"/>
                <w:rFonts w:ascii="Trebuchet MS" w:hAnsi="Trebuchet MS"/>
                <w:noProof/>
                <w:lang w:val="en-US"/>
              </w:rPr>
              <w:t>Skærmbriller:</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_Toc360712565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6</w:t>
            </w:r>
            <w:r w:rsidR="0018173D" w:rsidRPr="00FC3B11">
              <w:rPr>
                <w:rFonts w:ascii="Trebuchet MS" w:hAnsi="Trebuchet MS"/>
                <w:noProof/>
                <w:webHidden/>
              </w:rPr>
              <w:fldChar w:fldCharType="end"/>
            </w:r>
          </w:hyperlink>
        </w:p>
        <w:p w:rsidR="0018173D" w:rsidRPr="00FC3B11" w:rsidRDefault="007601BA" w:rsidP="0018173D">
          <w:pPr>
            <w:pStyle w:val="Indholdsfortegnelse1"/>
            <w:tabs>
              <w:tab w:val="right" w:leader="dot" w:pos="9345"/>
            </w:tabs>
            <w:rPr>
              <w:rFonts w:ascii="Trebuchet MS" w:hAnsi="Trebuchet MS"/>
              <w:noProof/>
            </w:rPr>
          </w:pPr>
          <w:hyperlink w:anchor="_Toc360712566" w:history="1">
            <w:r w:rsidR="0018173D" w:rsidRPr="00FC3B11">
              <w:rPr>
                <w:rStyle w:val="Hyperlink"/>
                <w:rFonts w:ascii="Trebuchet MS" w:hAnsi="Trebuchet MS"/>
                <w:noProof/>
                <w:lang w:val="en-US"/>
              </w:rPr>
              <w:t>Sundhedsforsikring:</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_Toc360712566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6</w:t>
            </w:r>
            <w:r w:rsidR="0018173D" w:rsidRPr="00FC3B11">
              <w:rPr>
                <w:rFonts w:ascii="Trebuchet MS" w:hAnsi="Trebuchet MS"/>
                <w:noProof/>
                <w:webHidden/>
              </w:rPr>
              <w:fldChar w:fldCharType="end"/>
            </w:r>
          </w:hyperlink>
        </w:p>
        <w:p w:rsidR="0018173D" w:rsidRDefault="007601BA" w:rsidP="0018173D">
          <w:pPr>
            <w:pStyle w:val="Indholdsfortegnelse1"/>
            <w:tabs>
              <w:tab w:val="right" w:leader="dot" w:pos="9345"/>
            </w:tabs>
            <w:rPr>
              <w:noProof/>
            </w:rPr>
          </w:pPr>
          <w:hyperlink w:anchor="_Toc360712567" w:history="1">
            <w:r w:rsidR="0018173D" w:rsidRPr="00FC3B11">
              <w:rPr>
                <w:rStyle w:val="Hyperlink"/>
                <w:rFonts w:ascii="Trebuchet MS" w:hAnsi="Trebuchet MS"/>
                <w:noProof/>
                <w:lang w:val="en-US"/>
              </w:rPr>
              <w:t>Sygdom:</w:t>
            </w:r>
            <w:r w:rsidR="0018173D" w:rsidRPr="00FC3B11">
              <w:rPr>
                <w:rFonts w:ascii="Trebuchet MS" w:hAnsi="Trebuchet MS"/>
                <w:noProof/>
                <w:webHidden/>
              </w:rPr>
              <w:tab/>
            </w:r>
            <w:r w:rsidR="0018173D" w:rsidRPr="00FC3B11">
              <w:rPr>
                <w:rFonts w:ascii="Trebuchet MS" w:hAnsi="Trebuchet MS"/>
                <w:noProof/>
                <w:webHidden/>
              </w:rPr>
              <w:fldChar w:fldCharType="begin"/>
            </w:r>
            <w:r w:rsidR="0018173D" w:rsidRPr="00FC3B11">
              <w:rPr>
                <w:rFonts w:ascii="Trebuchet MS" w:hAnsi="Trebuchet MS"/>
                <w:noProof/>
                <w:webHidden/>
              </w:rPr>
              <w:instrText xml:space="preserve"> PAGEREF _Toc360712567 \h </w:instrText>
            </w:r>
            <w:r w:rsidR="0018173D" w:rsidRPr="00FC3B11">
              <w:rPr>
                <w:rFonts w:ascii="Trebuchet MS" w:hAnsi="Trebuchet MS"/>
                <w:noProof/>
                <w:webHidden/>
              </w:rPr>
            </w:r>
            <w:r w:rsidR="0018173D" w:rsidRPr="00FC3B11">
              <w:rPr>
                <w:rFonts w:ascii="Trebuchet MS" w:hAnsi="Trebuchet MS"/>
                <w:noProof/>
                <w:webHidden/>
              </w:rPr>
              <w:fldChar w:fldCharType="separate"/>
            </w:r>
            <w:r w:rsidR="0018173D">
              <w:rPr>
                <w:rFonts w:ascii="Trebuchet MS" w:hAnsi="Trebuchet MS"/>
                <w:noProof/>
                <w:webHidden/>
              </w:rPr>
              <w:t>6</w:t>
            </w:r>
            <w:r w:rsidR="0018173D" w:rsidRPr="00FC3B11">
              <w:rPr>
                <w:rFonts w:ascii="Trebuchet MS" w:hAnsi="Trebuchet MS"/>
                <w:noProof/>
                <w:webHidden/>
              </w:rPr>
              <w:fldChar w:fldCharType="end"/>
            </w:r>
          </w:hyperlink>
        </w:p>
        <w:p w:rsidR="0018173D" w:rsidRDefault="0018173D" w:rsidP="0018173D">
          <w:r>
            <w:rPr>
              <w:b/>
              <w:bCs/>
            </w:rPr>
            <w:fldChar w:fldCharType="end"/>
          </w:r>
        </w:p>
      </w:sdtContent>
    </w:sdt>
    <w:p w:rsidR="0018173D" w:rsidRDefault="0018173D" w:rsidP="0018173D">
      <w:pPr>
        <w:jc w:val="both"/>
        <w:rPr>
          <w:rFonts w:ascii="Trebuchet MS" w:hAnsi="Trebuchet MS" w:cs="Calibri"/>
          <w:color w:val="0C3332"/>
          <w:sz w:val="24"/>
          <w:szCs w:val="24"/>
          <w:lang w:val="da-DK" w:eastAsia="da-DK"/>
        </w:rPr>
      </w:pPr>
    </w:p>
    <w:p w:rsidR="0018173D" w:rsidRPr="00E40A0C" w:rsidRDefault="0018173D" w:rsidP="0018173D">
      <w:pPr>
        <w:pStyle w:val="Overskrift1"/>
        <w:rPr>
          <w:lang w:val="da-DK"/>
        </w:rPr>
      </w:pPr>
      <w:bookmarkStart w:id="0" w:name="_Toc360712546"/>
      <w:r w:rsidRPr="00E40A0C">
        <w:rPr>
          <w:lang w:val="da-DK"/>
        </w:rPr>
        <w:lastRenderedPageBreak/>
        <w:t>Anbefaling:</w:t>
      </w:r>
      <w:bookmarkEnd w:id="0"/>
      <w:r w:rsidRPr="00E40A0C">
        <w:rPr>
          <w:lang w:val="da-DK"/>
        </w:rPr>
        <w:t xml:space="preserve"> </w:t>
      </w:r>
    </w:p>
    <w:p w:rsidR="0018173D" w:rsidRDefault="0018173D" w:rsidP="0018173D">
      <w:pPr>
        <w:pStyle w:val="Default"/>
        <w:rPr>
          <w:sz w:val="22"/>
          <w:szCs w:val="22"/>
        </w:rPr>
      </w:pPr>
    </w:p>
    <w:p w:rsidR="0018173D" w:rsidRPr="002B3AC3"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 xml:space="preserve">Ved ophør af ansættelse kan der gives en anbefaling, hvis det ønskes. Anbefalingen udarbejdes af ledelsen. </w:t>
      </w:r>
    </w:p>
    <w:p w:rsidR="0018173D" w:rsidRPr="002B3AC3"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 xml:space="preserve">Funktionærer har altid ret til en bekræftelse på ansættelsen. </w:t>
      </w:r>
    </w:p>
    <w:p w:rsidR="0018173D" w:rsidRPr="002B3AC3" w:rsidRDefault="0018173D" w:rsidP="0018173D">
      <w:pPr>
        <w:pStyle w:val="Overskrift1"/>
        <w:rPr>
          <w:lang w:val="da-DK"/>
        </w:rPr>
      </w:pPr>
      <w:bookmarkStart w:id="1" w:name="_Toc360712547"/>
      <w:r w:rsidRPr="002B3AC3">
        <w:rPr>
          <w:lang w:val="da-DK"/>
        </w:rPr>
        <w:t>Alkohol:</w:t>
      </w:r>
      <w:bookmarkEnd w:id="1"/>
      <w:r w:rsidRPr="002B3AC3">
        <w:rPr>
          <w:lang w:val="da-DK"/>
        </w:rPr>
        <w:t xml:space="preserve"> </w:t>
      </w:r>
    </w:p>
    <w:p w:rsidR="0018173D" w:rsidRDefault="0018173D" w:rsidP="0018173D">
      <w:pPr>
        <w:pStyle w:val="Default"/>
        <w:rPr>
          <w:sz w:val="22"/>
          <w:szCs w:val="22"/>
        </w:rPr>
      </w:pPr>
    </w:p>
    <w:p w:rsidR="0018173D" w:rsidRPr="002B3AC3"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 xml:space="preserve">Indtagelse af alkohol i arbejdstiden er ikke tilladt, hverken på virksomhedens adresse eller hvis man arbejder ude for virksomheden. Er en medarbejder påvirket af alkohol eller andre rusmidler, vil dette medføre hjemsendelse og kan føre til ophævelse af ansættelsesforholdet. </w:t>
      </w:r>
    </w:p>
    <w:p w:rsidR="0018173D" w:rsidRPr="002B3AC3"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 xml:space="preserve">Der er </w:t>
      </w:r>
      <w:r w:rsidR="00C9206E">
        <w:rPr>
          <w:rFonts w:ascii="Trebuchet MS" w:hAnsi="Trebuchet MS" w:cs="Calibri"/>
          <w:color w:val="0C3332"/>
          <w:sz w:val="24"/>
          <w:szCs w:val="24"/>
          <w:lang w:val="da-DK" w:eastAsia="da-DK"/>
        </w:rPr>
        <w:t>h</w:t>
      </w:r>
      <w:bookmarkStart w:id="2" w:name="_GoBack"/>
      <w:bookmarkEnd w:id="2"/>
      <w:r w:rsidRPr="002B3AC3">
        <w:rPr>
          <w:rFonts w:ascii="Trebuchet MS" w:hAnsi="Trebuchet MS" w:cs="Calibri"/>
          <w:color w:val="0C3332"/>
          <w:sz w:val="24"/>
          <w:szCs w:val="24"/>
          <w:lang w:val="da-DK" w:eastAsia="da-DK"/>
        </w:rPr>
        <w:t xml:space="preserve">eller ikke tilladt at møde på arbejde beruset eller påvirket af alkohol. </w:t>
      </w:r>
    </w:p>
    <w:p w:rsidR="0018173D" w:rsidRPr="002B3AC3"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 xml:space="preserve">Ved særlige lejligheder/højtider kan der give dispensation af ledelsen. </w:t>
      </w:r>
    </w:p>
    <w:p w:rsidR="0018173D" w:rsidRPr="002B3AC3" w:rsidRDefault="0018173D" w:rsidP="0018173D">
      <w:pPr>
        <w:pStyle w:val="Overskrift1"/>
        <w:rPr>
          <w:lang w:val="da-DK"/>
        </w:rPr>
      </w:pPr>
      <w:bookmarkStart w:id="3" w:name="_Toc360712548"/>
      <w:r w:rsidRPr="002B3AC3">
        <w:rPr>
          <w:lang w:val="da-DK"/>
        </w:rPr>
        <w:t>Arbejdstelefon:</w:t>
      </w:r>
      <w:bookmarkEnd w:id="3"/>
      <w:r w:rsidRPr="002B3AC3">
        <w:rPr>
          <w:lang w:val="da-DK"/>
        </w:rPr>
        <w:t xml:space="preserve"> </w:t>
      </w:r>
    </w:p>
    <w:p w:rsidR="0018173D" w:rsidRDefault="0018173D" w:rsidP="0018173D">
      <w:pPr>
        <w:pStyle w:val="Default"/>
        <w:rPr>
          <w:rFonts w:ascii="Trebuchet MS" w:hAnsi="Trebuchet MS"/>
          <w:color w:val="0C3332"/>
        </w:rPr>
      </w:pPr>
    </w:p>
    <w:p w:rsidR="0018173D" w:rsidRPr="002B3AC3"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 xml:space="preserve">Udvalgte medarbejdere kan få stillet en arbejdstelefon til rådighed. I visse tilfælde skal der underskrives en tro- og love erklæring. </w:t>
      </w:r>
    </w:p>
    <w:p w:rsidR="0018173D" w:rsidRPr="002B3AC3"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 xml:space="preserve">Efter aftale kan denne benyttes privat efter gældende skattelovning. </w:t>
      </w:r>
    </w:p>
    <w:p w:rsidR="0018173D" w:rsidRPr="00632186" w:rsidRDefault="0018173D" w:rsidP="0018173D">
      <w:pPr>
        <w:pStyle w:val="Overskrift1"/>
        <w:rPr>
          <w:lang w:val="da-DK"/>
        </w:rPr>
      </w:pPr>
      <w:bookmarkStart w:id="4" w:name="_Toc360712549"/>
      <w:r w:rsidRPr="00632186">
        <w:rPr>
          <w:lang w:val="da-DK"/>
        </w:rPr>
        <w:t>Arbejdstid:</w:t>
      </w:r>
      <w:bookmarkEnd w:id="4"/>
      <w:r w:rsidRPr="00632186">
        <w:rPr>
          <w:lang w:val="da-DK"/>
        </w:rPr>
        <w:t xml:space="preserve"> </w:t>
      </w:r>
    </w:p>
    <w:p w:rsidR="0018173D" w:rsidRDefault="0018173D" w:rsidP="0018173D">
      <w:pPr>
        <w:pStyle w:val="Default"/>
        <w:rPr>
          <w:sz w:val="22"/>
          <w:szCs w:val="22"/>
        </w:rPr>
      </w:pPr>
    </w:p>
    <w:p w:rsidR="0018173D" w:rsidRPr="002B3AC3"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 xml:space="preserve">Den ugentlige arbejdstid er 37 timer eksklusiv 0,50 times frokostpause om dagen </w:t>
      </w:r>
    </w:p>
    <w:p w:rsidR="0018173D" w:rsidRPr="002B3AC3"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 xml:space="preserve">Arbejdstiden er fordelt som følger: </w:t>
      </w:r>
    </w:p>
    <w:p w:rsidR="0018173D" w:rsidRPr="002B3AC3"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 xml:space="preserve">Mandag – onsdag, kl. 8.00 – 16.00 </w:t>
      </w:r>
    </w:p>
    <w:p w:rsidR="0018173D" w:rsidRPr="002B3AC3"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 xml:space="preserve">Torsdag, kl. 8.00 – 16.30 </w:t>
      </w:r>
    </w:p>
    <w:p w:rsidR="0018173D" w:rsidRPr="002B3AC3"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 xml:space="preserve">Fredag, kl. 8.00 – 15.00 </w:t>
      </w:r>
    </w:p>
    <w:p w:rsidR="0018173D"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Den normale arbejdstid fastsættes individuelt og efter aftale. Konkrete arbejdstider vil fremgå af en ansættelseskontrakt.</w:t>
      </w:r>
    </w:p>
    <w:p w:rsidR="0018173D" w:rsidRDefault="0018173D" w:rsidP="0018173D">
      <w:pPr>
        <w:jc w:val="both"/>
        <w:rPr>
          <w:rFonts w:ascii="Trebuchet MS" w:hAnsi="Trebuchet MS" w:cs="Calibri"/>
          <w:color w:val="0C3332"/>
          <w:sz w:val="24"/>
          <w:szCs w:val="24"/>
          <w:lang w:val="da-DK" w:eastAsia="da-DK"/>
        </w:rPr>
      </w:pPr>
    </w:p>
    <w:p w:rsidR="0018173D" w:rsidRPr="002B3AC3" w:rsidRDefault="0018173D" w:rsidP="0018173D">
      <w:pPr>
        <w:jc w:val="both"/>
        <w:rPr>
          <w:rFonts w:ascii="Trebuchet MS" w:hAnsi="Trebuchet MS" w:cs="Calibri"/>
          <w:color w:val="0C3332"/>
          <w:sz w:val="24"/>
          <w:szCs w:val="24"/>
          <w:lang w:val="da-DK" w:eastAsia="da-DK"/>
        </w:rPr>
      </w:pPr>
    </w:p>
    <w:p w:rsidR="0018173D" w:rsidRPr="00E40A0C" w:rsidRDefault="0018173D" w:rsidP="0018173D">
      <w:pPr>
        <w:pStyle w:val="Overskrift1"/>
        <w:rPr>
          <w:lang w:val="da-DK"/>
        </w:rPr>
      </w:pPr>
      <w:bookmarkStart w:id="5" w:name="_Toc360712550"/>
      <w:r w:rsidRPr="00E40A0C">
        <w:rPr>
          <w:lang w:val="da-DK"/>
        </w:rPr>
        <w:lastRenderedPageBreak/>
        <w:t>Arbejdstøj:</w:t>
      </w:r>
      <w:bookmarkEnd w:id="5"/>
      <w:r w:rsidRPr="00E40A0C">
        <w:rPr>
          <w:lang w:val="da-DK"/>
        </w:rPr>
        <w:t xml:space="preserve"> </w:t>
      </w:r>
    </w:p>
    <w:p w:rsidR="0018173D" w:rsidRDefault="0018173D" w:rsidP="0018173D">
      <w:pPr>
        <w:pStyle w:val="Default"/>
        <w:rPr>
          <w:sz w:val="22"/>
          <w:szCs w:val="22"/>
        </w:rPr>
      </w:pPr>
    </w:p>
    <w:p w:rsidR="0018173D" w:rsidRPr="002B3AC3"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 xml:space="preserve">Virksomheden udleverer arbejdstøj med påtrykt logo. Virksomheden betaler for rensning og rengøring af arbejdstøj. </w:t>
      </w:r>
    </w:p>
    <w:p w:rsidR="0018173D" w:rsidRPr="00E40A0C" w:rsidRDefault="0018173D" w:rsidP="0018173D">
      <w:pPr>
        <w:pStyle w:val="Overskrift1"/>
        <w:rPr>
          <w:lang w:val="da-DK"/>
        </w:rPr>
      </w:pPr>
      <w:bookmarkStart w:id="6" w:name="_Toc360712551"/>
      <w:r w:rsidRPr="00E40A0C">
        <w:rPr>
          <w:lang w:val="da-DK"/>
        </w:rPr>
        <w:t>Drikkevarer:</w:t>
      </w:r>
      <w:bookmarkEnd w:id="6"/>
      <w:r w:rsidRPr="00E40A0C">
        <w:rPr>
          <w:lang w:val="da-DK"/>
        </w:rPr>
        <w:t xml:space="preserve"> </w:t>
      </w:r>
    </w:p>
    <w:p w:rsidR="0018173D" w:rsidRDefault="0018173D" w:rsidP="0018173D">
      <w:pPr>
        <w:pStyle w:val="Default"/>
        <w:rPr>
          <w:sz w:val="22"/>
          <w:szCs w:val="22"/>
        </w:rPr>
      </w:pPr>
    </w:p>
    <w:p w:rsidR="0018173D" w:rsidRPr="002B3AC3"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 xml:space="preserve">Virksomheden stiller gratis kaffe, the og mælk til rådighed for alle medarbejdere. </w:t>
      </w:r>
    </w:p>
    <w:p w:rsidR="0018173D" w:rsidRPr="00E40A0C" w:rsidRDefault="0018173D" w:rsidP="0018173D">
      <w:pPr>
        <w:pStyle w:val="Overskrift1"/>
        <w:rPr>
          <w:lang w:val="da-DK"/>
        </w:rPr>
      </w:pPr>
      <w:bookmarkStart w:id="7" w:name="_Toc360712552"/>
      <w:r w:rsidRPr="00E40A0C">
        <w:rPr>
          <w:lang w:val="da-DK"/>
        </w:rPr>
        <w:t>Ferie:</w:t>
      </w:r>
      <w:bookmarkEnd w:id="7"/>
      <w:r w:rsidRPr="00E40A0C">
        <w:rPr>
          <w:lang w:val="da-DK"/>
        </w:rPr>
        <w:t xml:space="preserve"> </w:t>
      </w:r>
    </w:p>
    <w:p w:rsidR="0018173D" w:rsidRDefault="0018173D" w:rsidP="0018173D">
      <w:pPr>
        <w:pStyle w:val="Default"/>
        <w:rPr>
          <w:sz w:val="22"/>
          <w:szCs w:val="22"/>
        </w:rPr>
      </w:pPr>
    </w:p>
    <w:p w:rsidR="0018173D" w:rsidRPr="002B3AC3"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 xml:space="preserve">Regler om ferie og afholdelse følger ferielovens bestemmelser. Sommerferie afholdes i tre sammenhængende uger i perioden 1. maj – 30. september. </w:t>
      </w:r>
    </w:p>
    <w:p w:rsidR="0018173D" w:rsidRPr="002B3AC3"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 xml:space="preserve">Der vil blive taget videst muligt hensyn til alle medarbejder, dog kan det ikke garanteres at alle ferieønsker opfyldes. </w:t>
      </w:r>
    </w:p>
    <w:p w:rsidR="0018173D" w:rsidRPr="00FC3B11" w:rsidRDefault="0018173D" w:rsidP="0018173D">
      <w:pPr>
        <w:pStyle w:val="Overskrift1"/>
        <w:rPr>
          <w:lang w:val="da-DK"/>
        </w:rPr>
      </w:pPr>
      <w:bookmarkStart w:id="8" w:name="_Toc360712553"/>
      <w:r w:rsidRPr="00FC3B11">
        <w:rPr>
          <w:lang w:val="da-DK"/>
        </w:rPr>
        <w:t>6. ferieuge:</w:t>
      </w:r>
      <w:bookmarkEnd w:id="8"/>
      <w:r w:rsidRPr="00FC3B11">
        <w:rPr>
          <w:lang w:val="da-DK"/>
        </w:rPr>
        <w:t xml:space="preserve"> </w:t>
      </w:r>
    </w:p>
    <w:p w:rsidR="0018173D" w:rsidRDefault="0018173D" w:rsidP="0018173D">
      <w:pPr>
        <w:pStyle w:val="Default"/>
        <w:rPr>
          <w:sz w:val="22"/>
          <w:szCs w:val="22"/>
        </w:rPr>
      </w:pPr>
    </w:p>
    <w:p w:rsidR="00C505EB"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Alle optjener ret til den 6. ferieuge (5 ferie fridage)</w:t>
      </w:r>
      <w:r w:rsidR="00143B10">
        <w:rPr>
          <w:rFonts w:ascii="Trebuchet MS" w:hAnsi="Trebuchet MS" w:cs="Calibri"/>
          <w:color w:val="0C3332"/>
          <w:sz w:val="24"/>
          <w:szCs w:val="24"/>
          <w:lang w:val="da-DK" w:eastAsia="da-DK"/>
        </w:rPr>
        <w:t xml:space="preserve"> pr. kalenderår</w:t>
      </w:r>
      <w:r w:rsidRPr="002B3AC3">
        <w:rPr>
          <w:rFonts w:ascii="Trebuchet MS" w:hAnsi="Trebuchet MS" w:cs="Calibri"/>
          <w:color w:val="0C3332"/>
          <w:sz w:val="24"/>
          <w:szCs w:val="24"/>
          <w:lang w:val="da-DK" w:eastAsia="da-DK"/>
        </w:rPr>
        <w:t xml:space="preserve">. </w:t>
      </w:r>
    </w:p>
    <w:p w:rsidR="0018173D" w:rsidRPr="002B3AC3" w:rsidRDefault="00143B10" w:rsidP="0018173D">
      <w:pPr>
        <w:jc w:val="both"/>
        <w:rPr>
          <w:rFonts w:ascii="Trebuchet MS" w:hAnsi="Trebuchet MS" w:cs="Calibri"/>
          <w:color w:val="0C3332"/>
          <w:sz w:val="24"/>
          <w:szCs w:val="24"/>
          <w:lang w:val="da-DK" w:eastAsia="da-DK"/>
        </w:rPr>
      </w:pPr>
      <w:r>
        <w:rPr>
          <w:rFonts w:ascii="Trebuchet MS" w:hAnsi="Trebuchet MS" w:cs="Calibri"/>
          <w:color w:val="0C3332"/>
          <w:sz w:val="24"/>
          <w:szCs w:val="24"/>
          <w:lang w:val="da-DK" w:eastAsia="da-DK"/>
        </w:rPr>
        <w:t>6.</w:t>
      </w:r>
      <w:r w:rsidR="0018173D" w:rsidRPr="002B3AC3">
        <w:rPr>
          <w:rFonts w:ascii="Trebuchet MS" w:hAnsi="Trebuchet MS" w:cs="Calibri"/>
          <w:color w:val="0C3332"/>
          <w:sz w:val="24"/>
          <w:szCs w:val="24"/>
          <w:lang w:val="da-DK" w:eastAsia="da-DK"/>
        </w:rPr>
        <w:t xml:space="preserve"> ferie</w:t>
      </w:r>
      <w:r>
        <w:rPr>
          <w:rFonts w:ascii="Trebuchet MS" w:hAnsi="Trebuchet MS" w:cs="Calibri"/>
          <w:color w:val="0C3332"/>
          <w:sz w:val="24"/>
          <w:szCs w:val="24"/>
          <w:lang w:val="da-DK" w:eastAsia="da-DK"/>
        </w:rPr>
        <w:t>uge</w:t>
      </w:r>
      <w:r w:rsidR="0018173D" w:rsidRPr="002B3AC3">
        <w:rPr>
          <w:rFonts w:ascii="Trebuchet MS" w:hAnsi="Trebuchet MS" w:cs="Calibri"/>
          <w:color w:val="0C3332"/>
          <w:sz w:val="24"/>
          <w:szCs w:val="24"/>
          <w:lang w:val="da-DK" w:eastAsia="da-DK"/>
        </w:rPr>
        <w:t xml:space="preserve"> skal afholdes i samme </w:t>
      </w:r>
      <w:proofErr w:type="spellStart"/>
      <w:r w:rsidR="0018173D" w:rsidRPr="002B3AC3">
        <w:rPr>
          <w:rFonts w:ascii="Trebuchet MS" w:hAnsi="Trebuchet MS" w:cs="Calibri"/>
          <w:color w:val="0C3332"/>
          <w:sz w:val="24"/>
          <w:szCs w:val="24"/>
          <w:lang w:val="da-DK" w:eastAsia="da-DK"/>
        </w:rPr>
        <w:t>ferieår</w:t>
      </w:r>
      <w:proofErr w:type="spellEnd"/>
      <w:r w:rsidR="0018173D" w:rsidRPr="002B3AC3">
        <w:rPr>
          <w:rFonts w:ascii="Trebuchet MS" w:hAnsi="Trebuchet MS" w:cs="Calibri"/>
          <w:color w:val="0C3332"/>
          <w:sz w:val="24"/>
          <w:szCs w:val="24"/>
          <w:lang w:val="da-DK" w:eastAsia="da-DK"/>
        </w:rPr>
        <w:t xml:space="preserve"> som øvrig ferie. </w:t>
      </w:r>
    </w:p>
    <w:p w:rsidR="0018173D"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 xml:space="preserve">Der er mulighed for at overføre ferien til efterfølgende år eller udbetaling. </w:t>
      </w:r>
    </w:p>
    <w:p w:rsidR="00143B10" w:rsidRPr="002B3AC3" w:rsidRDefault="00143B10" w:rsidP="0018173D">
      <w:pPr>
        <w:jc w:val="both"/>
        <w:rPr>
          <w:rFonts w:ascii="Trebuchet MS" w:hAnsi="Trebuchet MS" w:cs="Calibri"/>
          <w:color w:val="0C3332"/>
          <w:sz w:val="24"/>
          <w:szCs w:val="24"/>
          <w:lang w:val="da-DK" w:eastAsia="da-DK"/>
        </w:rPr>
      </w:pPr>
      <w:r>
        <w:rPr>
          <w:rFonts w:ascii="Trebuchet MS" w:hAnsi="Trebuchet MS" w:cs="Calibri"/>
          <w:color w:val="0C3332"/>
          <w:sz w:val="24"/>
          <w:szCs w:val="24"/>
          <w:lang w:val="da-DK" w:eastAsia="da-DK"/>
        </w:rPr>
        <w:t xml:space="preserve">Ved udbetaling af en feriefridag udgør den 0,5 % af den ferieberettiget løn i </w:t>
      </w:r>
      <w:proofErr w:type="spellStart"/>
      <w:r>
        <w:rPr>
          <w:rFonts w:ascii="Trebuchet MS" w:hAnsi="Trebuchet MS" w:cs="Calibri"/>
          <w:color w:val="0C3332"/>
          <w:sz w:val="24"/>
          <w:szCs w:val="24"/>
          <w:lang w:val="da-DK" w:eastAsia="da-DK"/>
        </w:rPr>
        <w:t>optjenningsåret</w:t>
      </w:r>
      <w:proofErr w:type="spellEnd"/>
      <w:r>
        <w:rPr>
          <w:rFonts w:ascii="Trebuchet MS" w:hAnsi="Trebuchet MS" w:cs="Calibri"/>
          <w:color w:val="0C3332"/>
          <w:sz w:val="24"/>
          <w:szCs w:val="24"/>
          <w:lang w:val="da-DK" w:eastAsia="da-DK"/>
        </w:rPr>
        <w:t>.</w:t>
      </w:r>
    </w:p>
    <w:p w:rsidR="0018173D" w:rsidRPr="00E40A0C" w:rsidRDefault="0018173D" w:rsidP="0018173D">
      <w:pPr>
        <w:pStyle w:val="Overskrift1"/>
        <w:rPr>
          <w:lang w:val="da-DK"/>
        </w:rPr>
      </w:pPr>
      <w:bookmarkStart w:id="9" w:name="_Toc360712554"/>
      <w:r w:rsidRPr="00E40A0C">
        <w:rPr>
          <w:lang w:val="da-DK"/>
        </w:rPr>
        <w:t>Jubilæum:</w:t>
      </w:r>
      <w:bookmarkEnd w:id="9"/>
      <w:r w:rsidRPr="00E40A0C">
        <w:rPr>
          <w:lang w:val="da-DK"/>
        </w:rPr>
        <w:t xml:space="preserve"> </w:t>
      </w:r>
    </w:p>
    <w:p w:rsidR="0018173D" w:rsidRDefault="0018173D" w:rsidP="0018173D">
      <w:pPr>
        <w:pStyle w:val="Default"/>
        <w:rPr>
          <w:sz w:val="22"/>
          <w:szCs w:val="22"/>
        </w:rPr>
      </w:pPr>
    </w:p>
    <w:p w:rsidR="0018173D" w:rsidRPr="002B3AC3"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 xml:space="preserve">Medarbejder der opnår 25, 35, 40 eller 50 års jubilæum modtager et gratiale på kr. 8.000. Gratialet bliver udbetalt med lønnen efter gældende lovgivning. </w:t>
      </w:r>
    </w:p>
    <w:p w:rsidR="0018173D" w:rsidRPr="002B3AC3"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Derudover ydes der en betalt fridag på jubilæumsdatoen.</w:t>
      </w:r>
    </w:p>
    <w:p w:rsidR="0018173D" w:rsidRPr="00E40A0C" w:rsidRDefault="0018173D" w:rsidP="0018173D">
      <w:pPr>
        <w:pStyle w:val="Overskrift1"/>
        <w:rPr>
          <w:lang w:val="da-DK"/>
        </w:rPr>
      </w:pPr>
      <w:bookmarkStart w:id="10" w:name="_Toc360712555"/>
      <w:r w:rsidRPr="00E40A0C">
        <w:rPr>
          <w:lang w:val="da-DK"/>
        </w:rPr>
        <w:t>Kørselsgodtgørelse:</w:t>
      </w:r>
      <w:bookmarkEnd w:id="10"/>
      <w:r w:rsidRPr="00E40A0C">
        <w:rPr>
          <w:lang w:val="da-DK"/>
        </w:rPr>
        <w:t xml:space="preserve"> </w:t>
      </w:r>
    </w:p>
    <w:p w:rsidR="0018173D" w:rsidRDefault="0018173D" w:rsidP="0018173D">
      <w:pPr>
        <w:jc w:val="both"/>
        <w:rPr>
          <w:lang w:val="da-DK"/>
        </w:rPr>
      </w:pPr>
    </w:p>
    <w:p w:rsidR="0018173D" w:rsidRDefault="0018173D" w:rsidP="0018173D">
      <w:pPr>
        <w:jc w:val="both"/>
        <w:rPr>
          <w:rFonts w:ascii="Trebuchet MS" w:hAnsi="Trebuchet MS" w:cs="Calibri"/>
          <w:color w:val="0C3332"/>
          <w:sz w:val="24"/>
          <w:szCs w:val="24"/>
          <w:lang w:val="da-DK" w:eastAsia="da-DK"/>
        </w:rPr>
      </w:pPr>
      <w:r w:rsidRPr="002B3AC3">
        <w:rPr>
          <w:rFonts w:ascii="Trebuchet MS" w:hAnsi="Trebuchet MS" w:cs="Calibri"/>
          <w:color w:val="0C3332"/>
          <w:sz w:val="24"/>
          <w:szCs w:val="24"/>
          <w:lang w:val="da-DK" w:eastAsia="da-DK"/>
        </w:rPr>
        <w:t>Alle medarbejder der kører i egen bil for virksomheden, kan få ydet kørselsgodtgørelse efter statens takster. Der skal udfyldes en kørselsrapport som skal godkendes af ledelsen, før godtgørelsen udbetales.</w:t>
      </w:r>
    </w:p>
    <w:p w:rsidR="0018173D" w:rsidRPr="00E40A0C" w:rsidRDefault="0018173D" w:rsidP="0018173D">
      <w:pPr>
        <w:pStyle w:val="Overskrift1"/>
        <w:rPr>
          <w:lang w:val="da-DK"/>
        </w:rPr>
      </w:pPr>
      <w:bookmarkStart w:id="11" w:name="_Toc360712556"/>
      <w:r w:rsidRPr="00E40A0C">
        <w:rPr>
          <w:lang w:val="da-DK"/>
        </w:rPr>
        <w:lastRenderedPageBreak/>
        <w:t>Lægebesøg:</w:t>
      </w:r>
      <w:bookmarkEnd w:id="11"/>
      <w:r w:rsidRPr="00E40A0C">
        <w:rPr>
          <w:lang w:val="da-DK"/>
        </w:rPr>
        <w:t xml:space="preserve"> </w:t>
      </w:r>
    </w:p>
    <w:p w:rsidR="0018173D" w:rsidRDefault="0018173D" w:rsidP="0018173D">
      <w:pPr>
        <w:pStyle w:val="Default"/>
        <w:rPr>
          <w:sz w:val="22"/>
          <w:szCs w:val="22"/>
        </w:rPr>
      </w:pPr>
    </w:p>
    <w:p w:rsidR="0018173D" w:rsidRPr="0036010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 xml:space="preserve">Virksomheden giver 1 times betalt til læge- og tandlægebesøg, under forsætning af besøget ligger først eller sidst på arbejdsdagen. </w:t>
      </w:r>
    </w:p>
    <w:p w:rsidR="0018173D" w:rsidRPr="0036010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 xml:space="preserve">Eller </w:t>
      </w:r>
    </w:p>
    <w:p w:rsidR="0018173D" w:rsidRPr="0036010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 xml:space="preserve">Læge- og tandlægebesøg skal foregå uden for arbejdstiden og betales af medarbejderen selv. Tidspunkt for frihed til behandling aftales med ledelsen. </w:t>
      </w:r>
    </w:p>
    <w:p w:rsidR="0018173D" w:rsidRPr="00E40A0C" w:rsidRDefault="0018173D" w:rsidP="0018173D">
      <w:pPr>
        <w:pStyle w:val="Overskrift1"/>
        <w:rPr>
          <w:lang w:val="da-DK"/>
        </w:rPr>
      </w:pPr>
      <w:bookmarkStart w:id="12" w:name="_Toc360712557"/>
      <w:r w:rsidRPr="00E40A0C">
        <w:rPr>
          <w:lang w:val="da-DK"/>
        </w:rPr>
        <w:t>Lønudbetaling:</w:t>
      </w:r>
      <w:bookmarkEnd w:id="12"/>
      <w:r w:rsidRPr="00E40A0C">
        <w:rPr>
          <w:lang w:val="da-DK"/>
        </w:rPr>
        <w:t xml:space="preserve"> </w:t>
      </w:r>
    </w:p>
    <w:p w:rsidR="0018173D" w:rsidRDefault="0018173D" w:rsidP="0018173D">
      <w:pPr>
        <w:pStyle w:val="Default"/>
        <w:rPr>
          <w:sz w:val="23"/>
          <w:szCs w:val="23"/>
        </w:rPr>
      </w:pPr>
    </w:p>
    <w:p w:rsidR="0018173D" w:rsidRPr="0036010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 xml:space="preserve">Udbetaling af løn sker den sidste bankdag i måneden. </w:t>
      </w:r>
    </w:p>
    <w:p w:rsidR="0018173D" w:rsidRPr="0036010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 xml:space="preserve">Skrifter en medarbejder pengeinstitut eller konto nummer, skal dette meddeles til virksomheden. </w:t>
      </w:r>
    </w:p>
    <w:p w:rsidR="0018173D" w:rsidRPr="00E40A0C" w:rsidRDefault="0018173D" w:rsidP="0018173D">
      <w:pPr>
        <w:pStyle w:val="Overskrift1"/>
        <w:rPr>
          <w:lang w:val="da-DK"/>
        </w:rPr>
      </w:pPr>
      <w:bookmarkStart w:id="13" w:name="_Toc360712558"/>
      <w:r w:rsidRPr="00E40A0C">
        <w:rPr>
          <w:lang w:val="da-DK"/>
        </w:rPr>
        <w:t>Medarbejderudviklingssamtaler (MUS)</w:t>
      </w:r>
      <w:bookmarkEnd w:id="13"/>
      <w:r w:rsidRPr="00E40A0C">
        <w:rPr>
          <w:lang w:val="da-DK"/>
        </w:rPr>
        <w:t xml:space="preserve"> </w:t>
      </w:r>
    </w:p>
    <w:p w:rsidR="0018173D" w:rsidRDefault="0018173D" w:rsidP="0018173D">
      <w:pPr>
        <w:pStyle w:val="Default"/>
        <w:rPr>
          <w:sz w:val="23"/>
          <w:szCs w:val="23"/>
        </w:rPr>
      </w:pPr>
    </w:p>
    <w:p w:rsidR="0018173D" w:rsidRPr="0036010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 xml:space="preserve">MUS foregår en gang om året. Det er ledelsen der indkalder til samtalen. Indkaldelsen vil blive sendt ud i god tid, så begge parter har mulighed for forberedelse. </w:t>
      </w:r>
    </w:p>
    <w:p w:rsidR="0018173D" w:rsidRPr="00E40A0C" w:rsidRDefault="0018173D" w:rsidP="0018173D">
      <w:pPr>
        <w:pStyle w:val="Overskrift1"/>
        <w:rPr>
          <w:lang w:val="da-DK"/>
        </w:rPr>
      </w:pPr>
      <w:bookmarkStart w:id="14" w:name="_Toc360712559"/>
      <w:r w:rsidRPr="00E40A0C">
        <w:rPr>
          <w:lang w:val="da-DK"/>
        </w:rPr>
        <w:t>Overarbejde:</w:t>
      </w:r>
      <w:bookmarkEnd w:id="14"/>
      <w:r w:rsidRPr="00E40A0C">
        <w:rPr>
          <w:lang w:val="da-DK"/>
        </w:rPr>
        <w:t xml:space="preserve"> </w:t>
      </w:r>
    </w:p>
    <w:p w:rsidR="0018173D" w:rsidRDefault="0018173D" w:rsidP="0018173D">
      <w:pPr>
        <w:pStyle w:val="Default"/>
        <w:rPr>
          <w:rFonts w:ascii="Trebuchet MS" w:hAnsi="Trebuchet MS"/>
          <w:color w:val="0C3332"/>
        </w:rPr>
      </w:pPr>
    </w:p>
    <w:p w:rsidR="0018173D" w:rsidRPr="0036010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Arbejdsopgaver vil blive planlagt, så overarbejde så vildt muligt undgås. Ved pressede situationer kan ledelsen dog beordre overarbejde, der efterfølgende kan afspadseres eller honoreres efter gældende overenskomst</w:t>
      </w:r>
      <w:r w:rsidR="00351D7F">
        <w:rPr>
          <w:rFonts w:ascii="Trebuchet MS" w:hAnsi="Trebuchet MS" w:cs="Calibri"/>
          <w:color w:val="0C3332"/>
          <w:sz w:val="24"/>
          <w:szCs w:val="24"/>
          <w:lang w:val="da-DK" w:eastAsia="da-DK"/>
        </w:rPr>
        <w:t xml:space="preserve"> eller aftale</w:t>
      </w:r>
      <w:r w:rsidRPr="0036010C">
        <w:rPr>
          <w:rFonts w:ascii="Trebuchet MS" w:hAnsi="Trebuchet MS" w:cs="Calibri"/>
          <w:color w:val="0C3332"/>
          <w:sz w:val="24"/>
          <w:szCs w:val="24"/>
          <w:lang w:val="da-DK" w:eastAsia="da-DK"/>
        </w:rPr>
        <w:t xml:space="preserve">. </w:t>
      </w:r>
    </w:p>
    <w:p w:rsidR="0018173D" w:rsidRPr="0036010C" w:rsidRDefault="0018173D" w:rsidP="0018173D">
      <w:pPr>
        <w:pStyle w:val="Overskrift1"/>
        <w:rPr>
          <w:lang w:val="da-DK"/>
        </w:rPr>
      </w:pPr>
      <w:bookmarkStart w:id="15" w:name="_Toc360712560"/>
      <w:r w:rsidRPr="0036010C">
        <w:rPr>
          <w:lang w:val="da-DK"/>
        </w:rPr>
        <w:t>Park</w:t>
      </w:r>
      <w:r w:rsidRPr="0036010C">
        <w:rPr>
          <w:b w:val="0"/>
          <w:lang w:val="da-DK"/>
        </w:rPr>
        <w:t>e</w:t>
      </w:r>
      <w:r w:rsidRPr="0036010C">
        <w:rPr>
          <w:lang w:val="da-DK"/>
        </w:rPr>
        <w:t>ring:</w:t>
      </w:r>
      <w:bookmarkEnd w:id="15"/>
      <w:r w:rsidRPr="0036010C">
        <w:rPr>
          <w:lang w:val="da-DK"/>
        </w:rPr>
        <w:t xml:space="preserve"> </w:t>
      </w:r>
    </w:p>
    <w:p w:rsidR="0018173D" w:rsidRDefault="0018173D" w:rsidP="0018173D">
      <w:pPr>
        <w:pStyle w:val="Default"/>
        <w:rPr>
          <w:rFonts w:ascii="Trebuchet MS" w:hAnsi="Trebuchet MS"/>
          <w:color w:val="0C3332"/>
        </w:rPr>
      </w:pPr>
    </w:p>
    <w:p w:rsidR="0018173D" w:rsidRPr="0036010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Parkering skal forgå på de afmærkede pladser. Vær opmærksom på, 3 pladser er forbehold kunder.</w:t>
      </w:r>
    </w:p>
    <w:p w:rsidR="0018173D" w:rsidRPr="00E40A0C" w:rsidRDefault="0018173D" w:rsidP="0018173D">
      <w:pPr>
        <w:pStyle w:val="Overskrift1"/>
        <w:rPr>
          <w:lang w:val="da-DK"/>
        </w:rPr>
      </w:pPr>
      <w:bookmarkStart w:id="16" w:name="_Toc360712561"/>
      <w:r w:rsidRPr="00E40A0C">
        <w:rPr>
          <w:lang w:val="da-DK"/>
        </w:rPr>
        <w:t>Pauser:</w:t>
      </w:r>
      <w:bookmarkEnd w:id="16"/>
      <w:r w:rsidRPr="00E40A0C">
        <w:rPr>
          <w:lang w:val="da-DK"/>
        </w:rPr>
        <w:t xml:space="preserve"> </w:t>
      </w:r>
    </w:p>
    <w:p w:rsidR="0018173D" w:rsidRDefault="0018173D" w:rsidP="0018173D">
      <w:pPr>
        <w:pStyle w:val="Default"/>
        <w:rPr>
          <w:sz w:val="22"/>
          <w:szCs w:val="22"/>
        </w:rPr>
      </w:pPr>
    </w:p>
    <w:p w:rsidR="0018173D" w:rsidRPr="0036010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Der er i en almindelig arbejdsda</w:t>
      </w:r>
      <w:r w:rsidR="00D62BC4">
        <w:rPr>
          <w:rFonts w:ascii="Trebuchet MS" w:hAnsi="Trebuchet MS" w:cs="Calibri"/>
          <w:color w:val="0C3332"/>
          <w:sz w:val="24"/>
          <w:szCs w:val="24"/>
          <w:lang w:val="da-DK" w:eastAsia="da-DK"/>
        </w:rPr>
        <w:t>g indlagt 2 faste betalt pauser:</w:t>
      </w:r>
      <w:r w:rsidRPr="0036010C">
        <w:rPr>
          <w:rFonts w:ascii="Trebuchet MS" w:hAnsi="Trebuchet MS" w:cs="Calibri"/>
          <w:color w:val="0C3332"/>
          <w:sz w:val="24"/>
          <w:szCs w:val="24"/>
          <w:lang w:val="da-DK" w:eastAsia="da-DK"/>
        </w:rPr>
        <w:t xml:space="preserve"> </w:t>
      </w:r>
    </w:p>
    <w:p w:rsidR="0018173D" w:rsidRPr="0036010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En formiddagspause á 15 minutter</w:t>
      </w:r>
    </w:p>
    <w:p w:rsidR="0018173D" w:rsidRPr="0036010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 xml:space="preserve">En eftermiddagspause á 15 minutter </w:t>
      </w:r>
    </w:p>
    <w:p w:rsidR="0018173D" w:rsidRPr="0036010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 xml:space="preserve">Frokostpause á 30 min, der betales af medarbejderen selv. </w:t>
      </w:r>
    </w:p>
    <w:p w:rsidR="0018173D" w:rsidRPr="00E40A0C" w:rsidRDefault="0018173D" w:rsidP="0018173D">
      <w:pPr>
        <w:pStyle w:val="Overskrift1"/>
        <w:rPr>
          <w:lang w:val="da-DK"/>
        </w:rPr>
      </w:pPr>
      <w:bookmarkStart w:id="17" w:name="_Toc360712562"/>
      <w:r w:rsidRPr="00E40A0C">
        <w:rPr>
          <w:lang w:val="da-DK"/>
        </w:rPr>
        <w:lastRenderedPageBreak/>
        <w:t>Personalefester:</w:t>
      </w:r>
      <w:bookmarkEnd w:id="17"/>
      <w:r w:rsidRPr="00E40A0C">
        <w:rPr>
          <w:lang w:val="da-DK"/>
        </w:rPr>
        <w:t xml:space="preserve"> </w:t>
      </w:r>
    </w:p>
    <w:p w:rsidR="0018173D" w:rsidRPr="0036010C" w:rsidRDefault="0018173D" w:rsidP="0018173D">
      <w:pPr>
        <w:pStyle w:val="Default"/>
        <w:rPr>
          <w:rFonts w:ascii="Trebuchet MS" w:hAnsi="Trebuchet MS"/>
          <w:color w:val="0C3332"/>
        </w:rPr>
      </w:pPr>
    </w:p>
    <w:p w:rsidR="0018173D" w:rsidRPr="0036010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 xml:space="preserve">Der afholdes minimum 2 gange årligt personalefest for alle medarbejder. Sommerfest afholdes i maj/juni og Julefrokost afholdes i november/december. </w:t>
      </w:r>
    </w:p>
    <w:p w:rsidR="0018173D" w:rsidRPr="0036010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 xml:space="preserve">Personaleforeningen fastlægger tid og sted. </w:t>
      </w:r>
    </w:p>
    <w:p w:rsidR="0018173D" w:rsidRPr="00E40A0C" w:rsidRDefault="0018173D" w:rsidP="0018173D">
      <w:pPr>
        <w:pStyle w:val="Overskrift1"/>
        <w:rPr>
          <w:lang w:val="da-DK"/>
        </w:rPr>
      </w:pPr>
      <w:bookmarkStart w:id="18" w:name="_Toc360712563"/>
      <w:r w:rsidRPr="00E40A0C">
        <w:rPr>
          <w:lang w:val="da-DK"/>
        </w:rPr>
        <w:t>Personaleforening:</w:t>
      </w:r>
      <w:bookmarkEnd w:id="18"/>
      <w:r w:rsidRPr="00E40A0C">
        <w:rPr>
          <w:lang w:val="da-DK"/>
        </w:rPr>
        <w:t xml:space="preserve"> </w:t>
      </w:r>
    </w:p>
    <w:p w:rsidR="0018173D" w:rsidRDefault="0018173D" w:rsidP="0018173D">
      <w:pPr>
        <w:pStyle w:val="Default"/>
        <w:rPr>
          <w:sz w:val="22"/>
          <w:szCs w:val="22"/>
        </w:rPr>
      </w:pPr>
    </w:p>
    <w:p w:rsidR="0018173D" w:rsidRPr="0036010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Alle medarbejder er forpligtet til at være medlem af personaleforeningen. Der indbetales kr. 50 hver måned</w:t>
      </w:r>
      <w:r w:rsidR="00FA58F6">
        <w:rPr>
          <w:rFonts w:ascii="Trebuchet MS" w:hAnsi="Trebuchet MS" w:cs="Calibri"/>
          <w:color w:val="0C3332"/>
          <w:sz w:val="24"/>
          <w:szCs w:val="24"/>
          <w:lang w:val="da-DK" w:eastAsia="da-DK"/>
        </w:rPr>
        <w:t xml:space="preserve">, som trækkes i </w:t>
      </w:r>
      <w:r w:rsidRPr="0036010C">
        <w:rPr>
          <w:rFonts w:ascii="Trebuchet MS" w:hAnsi="Trebuchet MS" w:cs="Calibri"/>
          <w:color w:val="0C3332"/>
          <w:sz w:val="24"/>
          <w:szCs w:val="24"/>
          <w:lang w:val="da-DK" w:eastAsia="da-DK"/>
        </w:rPr>
        <w:t>medarbejder</w:t>
      </w:r>
      <w:r w:rsidR="00FA58F6">
        <w:rPr>
          <w:rFonts w:ascii="Trebuchet MS" w:hAnsi="Trebuchet MS" w:cs="Calibri"/>
          <w:color w:val="0C3332"/>
          <w:sz w:val="24"/>
          <w:szCs w:val="24"/>
          <w:lang w:val="da-DK" w:eastAsia="da-DK"/>
        </w:rPr>
        <w:t>nes løn</w:t>
      </w:r>
      <w:r w:rsidRPr="0036010C">
        <w:rPr>
          <w:rFonts w:ascii="Trebuchet MS" w:hAnsi="Trebuchet MS" w:cs="Calibri"/>
          <w:color w:val="0C3332"/>
          <w:sz w:val="24"/>
          <w:szCs w:val="24"/>
          <w:lang w:val="da-DK" w:eastAsia="da-DK"/>
        </w:rPr>
        <w:t xml:space="preserve">. Personaleforeningen står for gaver og arrangere fester. </w:t>
      </w:r>
    </w:p>
    <w:p w:rsidR="0018173D" w:rsidRPr="0018173D" w:rsidRDefault="0018173D" w:rsidP="0018173D">
      <w:pPr>
        <w:pStyle w:val="Overskrift1"/>
        <w:rPr>
          <w:lang w:val="da-DK"/>
        </w:rPr>
      </w:pPr>
      <w:bookmarkStart w:id="19" w:name="_Toc360712564"/>
      <w:r w:rsidRPr="00773EA1">
        <w:rPr>
          <w:lang w:val="da-DK"/>
        </w:rPr>
        <w:t>Rygning</w:t>
      </w:r>
      <w:r w:rsidRPr="0018173D">
        <w:rPr>
          <w:lang w:val="da-DK"/>
        </w:rPr>
        <w:t>:</w:t>
      </w:r>
      <w:bookmarkEnd w:id="19"/>
      <w:r w:rsidRPr="0018173D">
        <w:rPr>
          <w:lang w:val="da-DK"/>
        </w:rPr>
        <w:t xml:space="preserve"> </w:t>
      </w:r>
    </w:p>
    <w:p w:rsidR="0018173D" w:rsidRDefault="0018173D" w:rsidP="0018173D">
      <w:pPr>
        <w:pStyle w:val="Default"/>
        <w:rPr>
          <w:sz w:val="22"/>
          <w:szCs w:val="22"/>
        </w:rPr>
      </w:pPr>
    </w:p>
    <w:p w:rsidR="0018173D"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 xml:space="preserve">Der må ikke ryges indvendig i virksomhedens lokaler. Dette gælder også virksomhedens biler. Al rygning skal foregå på udendørs arealer. </w:t>
      </w:r>
      <w:r w:rsidR="00FA58F6">
        <w:rPr>
          <w:rFonts w:ascii="Trebuchet MS" w:hAnsi="Trebuchet MS" w:cs="Calibri"/>
          <w:color w:val="0C3332"/>
          <w:sz w:val="24"/>
          <w:szCs w:val="24"/>
          <w:lang w:val="da-DK" w:eastAsia="da-DK"/>
        </w:rPr>
        <w:t xml:space="preserve">Dette gælder ligeledes for elektroniske cigaretter med </w:t>
      </w:r>
      <w:r w:rsidR="00C505EB">
        <w:rPr>
          <w:rFonts w:ascii="Trebuchet MS" w:hAnsi="Trebuchet MS" w:cs="Calibri"/>
          <w:color w:val="0C3332"/>
          <w:sz w:val="24"/>
          <w:szCs w:val="24"/>
          <w:lang w:val="da-DK" w:eastAsia="da-DK"/>
        </w:rPr>
        <w:t xml:space="preserve">og uden </w:t>
      </w:r>
      <w:r w:rsidR="00FA58F6">
        <w:rPr>
          <w:rFonts w:ascii="Trebuchet MS" w:hAnsi="Trebuchet MS" w:cs="Calibri"/>
          <w:color w:val="0C3332"/>
          <w:sz w:val="24"/>
          <w:szCs w:val="24"/>
          <w:lang w:val="da-DK" w:eastAsia="da-DK"/>
        </w:rPr>
        <w:t>nikotin.</w:t>
      </w:r>
    </w:p>
    <w:p w:rsidR="00FA58F6" w:rsidRPr="0036010C" w:rsidRDefault="00FA58F6" w:rsidP="0018173D">
      <w:pPr>
        <w:jc w:val="both"/>
        <w:rPr>
          <w:rFonts w:ascii="Trebuchet MS" w:hAnsi="Trebuchet MS" w:cs="Calibri"/>
          <w:color w:val="0C3332"/>
          <w:sz w:val="24"/>
          <w:szCs w:val="24"/>
          <w:lang w:val="da-DK" w:eastAsia="da-DK"/>
        </w:rPr>
      </w:pPr>
      <w:r>
        <w:rPr>
          <w:rFonts w:ascii="Trebuchet MS" w:hAnsi="Trebuchet MS" w:cs="Calibri"/>
          <w:color w:val="0C3332"/>
          <w:sz w:val="24"/>
          <w:szCs w:val="24"/>
          <w:lang w:val="da-DK" w:eastAsia="da-DK"/>
        </w:rPr>
        <w:t>Hvis ovenstående ikke overholdes, kan det have ansættelsesretlige konsekvenser.</w:t>
      </w:r>
    </w:p>
    <w:p w:rsidR="0018173D" w:rsidRPr="0036010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 xml:space="preserve">Virksomhedens betaler rygestop kurser for alle interesserede medarbejder. </w:t>
      </w:r>
    </w:p>
    <w:p w:rsidR="0018173D" w:rsidRPr="0036010C" w:rsidRDefault="0018173D" w:rsidP="0018173D">
      <w:pPr>
        <w:pStyle w:val="Overskrift1"/>
        <w:rPr>
          <w:lang w:val="da-DK"/>
        </w:rPr>
      </w:pPr>
      <w:bookmarkStart w:id="20" w:name="_Toc360712565"/>
      <w:r w:rsidRPr="0036010C">
        <w:rPr>
          <w:lang w:val="da-DK"/>
        </w:rPr>
        <w:t>Skærmbriller:</w:t>
      </w:r>
      <w:bookmarkEnd w:id="20"/>
      <w:r w:rsidRPr="0036010C">
        <w:rPr>
          <w:lang w:val="da-DK"/>
        </w:rPr>
        <w:t xml:space="preserve"> </w:t>
      </w:r>
    </w:p>
    <w:p w:rsidR="0018173D" w:rsidRDefault="0018173D" w:rsidP="0018173D">
      <w:pPr>
        <w:pStyle w:val="Default"/>
        <w:rPr>
          <w:rFonts w:ascii="Trebuchet MS" w:hAnsi="Trebuchet MS"/>
          <w:color w:val="0C3332"/>
        </w:rPr>
      </w:pPr>
    </w:p>
    <w:p w:rsidR="0018173D" w:rsidRPr="0036010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Virksomhedens tilbyder tilskud til skærmbriller for alle medarbejder, max. kr. 3.000.</w:t>
      </w:r>
    </w:p>
    <w:p w:rsidR="0018173D" w:rsidRPr="00E40A0C" w:rsidRDefault="0018173D" w:rsidP="0018173D">
      <w:pPr>
        <w:pStyle w:val="Overskrift1"/>
        <w:rPr>
          <w:lang w:val="da-DK"/>
        </w:rPr>
      </w:pPr>
      <w:bookmarkStart w:id="21" w:name="_Toc360712566"/>
      <w:r w:rsidRPr="00E40A0C">
        <w:rPr>
          <w:lang w:val="da-DK"/>
        </w:rPr>
        <w:t>Sundhedsforsikring:</w:t>
      </w:r>
      <w:bookmarkEnd w:id="21"/>
      <w:r w:rsidRPr="00E40A0C">
        <w:rPr>
          <w:lang w:val="da-DK"/>
        </w:rPr>
        <w:t xml:space="preserve"> </w:t>
      </w:r>
    </w:p>
    <w:p w:rsidR="0018173D" w:rsidRDefault="0018173D" w:rsidP="0018173D">
      <w:pPr>
        <w:pStyle w:val="Default"/>
        <w:rPr>
          <w:sz w:val="22"/>
          <w:szCs w:val="22"/>
        </w:rPr>
      </w:pPr>
    </w:p>
    <w:p w:rsidR="0018173D" w:rsidRPr="0036010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 xml:space="preserve">Efter 3 måneders ansættelse bliver alle </w:t>
      </w:r>
      <w:r w:rsidR="00FA58F6">
        <w:rPr>
          <w:rFonts w:ascii="Trebuchet MS" w:hAnsi="Trebuchet MS" w:cs="Calibri"/>
          <w:color w:val="0C3332"/>
          <w:sz w:val="24"/>
          <w:szCs w:val="24"/>
          <w:lang w:val="da-DK" w:eastAsia="da-DK"/>
        </w:rPr>
        <w:t xml:space="preserve">ansatte </w:t>
      </w:r>
      <w:r w:rsidRPr="0036010C">
        <w:rPr>
          <w:rFonts w:ascii="Trebuchet MS" w:hAnsi="Trebuchet MS" w:cs="Calibri"/>
          <w:color w:val="0C3332"/>
          <w:sz w:val="24"/>
          <w:szCs w:val="24"/>
          <w:lang w:val="da-DK" w:eastAsia="da-DK"/>
        </w:rPr>
        <w:t xml:space="preserve">omfattet af virksomhedens sundhedsforsikring. </w:t>
      </w:r>
    </w:p>
    <w:p w:rsidR="0018173D" w:rsidRPr="0036010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Der sker beskatning efter gældende lovgivning.</w:t>
      </w:r>
    </w:p>
    <w:p w:rsidR="0018173D" w:rsidRPr="00E40A0C" w:rsidRDefault="0018173D" w:rsidP="0018173D">
      <w:pPr>
        <w:pStyle w:val="Overskrift1"/>
        <w:rPr>
          <w:lang w:val="da-DK"/>
        </w:rPr>
      </w:pPr>
      <w:bookmarkStart w:id="22" w:name="_Toc360712567"/>
      <w:r w:rsidRPr="00E40A0C">
        <w:rPr>
          <w:lang w:val="da-DK"/>
        </w:rPr>
        <w:t>Sygdom:</w:t>
      </w:r>
      <w:bookmarkEnd w:id="22"/>
      <w:r w:rsidRPr="00E40A0C">
        <w:rPr>
          <w:lang w:val="da-DK"/>
        </w:rPr>
        <w:t xml:space="preserve"> </w:t>
      </w:r>
    </w:p>
    <w:p w:rsidR="0018173D" w:rsidRDefault="0018173D" w:rsidP="0018173D">
      <w:pPr>
        <w:pStyle w:val="Default"/>
        <w:rPr>
          <w:sz w:val="22"/>
          <w:szCs w:val="22"/>
        </w:rPr>
      </w:pPr>
    </w:p>
    <w:p w:rsidR="0018173D" w:rsidRPr="0036010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 xml:space="preserve">Kan man ikke møde på arbejde på grund af sygdom, skal man inden en time efter normal mødetid meddele til arbejdspladsen. </w:t>
      </w:r>
    </w:p>
    <w:p w:rsidR="0018173D" w:rsidRPr="00CF3BFC" w:rsidRDefault="0018173D" w:rsidP="0018173D">
      <w:pPr>
        <w:jc w:val="both"/>
        <w:rPr>
          <w:rFonts w:ascii="Trebuchet MS" w:hAnsi="Trebuchet MS" w:cs="Calibri"/>
          <w:color w:val="0C3332"/>
          <w:sz w:val="24"/>
          <w:szCs w:val="24"/>
          <w:lang w:val="da-DK" w:eastAsia="da-DK"/>
        </w:rPr>
      </w:pPr>
      <w:r w:rsidRPr="0036010C">
        <w:rPr>
          <w:rFonts w:ascii="Trebuchet MS" w:hAnsi="Trebuchet MS" w:cs="Calibri"/>
          <w:color w:val="0C3332"/>
          <w:sz w:val="24"/>
          <w:szCs w:val="24"/>
          <w:lang w:val="da-DK" w:eastAsia="da-DK"/>
        </w:rPr>
        <w:t>Hvis det er muligt, skal der oplyse, hvor længe sygdommen forventes at vare.</w:t>
      </w:r>
    </w:p>
    <w:p w:rsidR="0016032D" w:rsidRPr="0018173D" w:rsidRDefault="0016032D">
      <w:pPr>
        <w:rPr>
          <w:lang w:val="da-DK"/>
        </w:rPr>
      </w:pPr>
    </w:p>
    <w:sectPr w:rsidR="0016032D" w:rsidRPr="0018173D" w:rsidSect="00C71A6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1BA" w:rsidRDefault="007601BA">
      <w:pPr>
        <w:spacing w:after="0" w:line="240" w:lineRule="auto"/>
      </w:pPr>
      <w:r>
        <w:separator/>
      </w:r>
    </w:p>
  </w:endnote>
  <w:endnote w:type="continuationSeparator" w:id="0">
    <w:p w:rsidR="007601BA" w:rsidRDefault="00760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FB4" w:rsidRDefault="007601B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1BA" w:rsidRDefault="007601BA">
      <w:pPr>
        <w:spacing w:after="0" w:line="240" w:lineRule="auto"/>
      </w:pPr>
      <w:r>
        <w:separator/>
      </w:r>
    </w:p>
  </w:footnote>
  <w:footnote w:type="continuationSeparator" w:id="0">
    <w:p w:rsidR="007601BA" w:rsidRDefault="007601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E21"/>
    <w:rsid w:val="00054CDA"/>
    <w:rsid w:val="00143B10"/>
    <w:rsid w:val="0016032D"/>
    <w:rsid w:val="0018173D"/>
    <w:rsid w:val="00314316"/>
    <w:rsid w:val="0033451D"/>
    <w:rsid w:val="00351D7F"/>
    <w:rsid w:val="00635E21"/>
    <w:rsid w:val="007601BA"/>
    <w:rsid w:val="00821E33"/>
    <w:rsid w:val="00C505EB"/>
    <w:rsid w:val="00C5617B"/>
    <w:rsid w:val="00C9206E"/>
    <w:rsid w:val="00CA0E86"/>
    <w:rsid w:val="00CE7698"/>
    <w:rsid w:val="00D62BC4"/>
    <w:rsid w:val="00FA58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A232"/>
  <w15:chartTrackingRefBased/>
  <w15:docId w15:val="{FCC05D93-7214-4255-9921-603C2A4F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73D"/>
    <w:pPr>
      <w:spacing w:after="200" w:line="276" w:lineRule="auto"/>
    </w:pPr>
    <w:rPr>
      <w:rFonts w:ascii="Calibri" w:eastAsia="Calibri" w:hAnsi="Calibri" w:cs="Times New Roman"/>
      <w:lang w:val="ru-RU"/>
    </w:rPr>
  </w:style>
  <w:style w:type="paragraph" w:styleId="Overskrift1">
    <w:name w:val="heading 1"/>
    <w:basedOn w:val="Normal"/>
    <w:next w:val="Normal"/>
    <w:link w:val="Overskrift1Tegn"/>
    <w:uiPriority w:val="9"/>
    <w:qFormat/>
    <w:rsid w:val="0018173D"/>
    <w:pPr>
      <w:keepNext/>
      <w:keepLines/>
      <w:spacing w:before="480" w:after="0"/>
      <w:outlineLvl w:val="0"/>
    </w:pPr>
    <w:rPr>
      <w:rFonts w:ascii="Trebuchet MS" w:eastAsiaTheme="majorEastAsia" w:hAnsi="Trebuchet MS" w:cstheme="majorBidi"/>
      <w:b/>
      <w:bCs/>
      <w:color w:val="31849B"/>
      <w:sz w:val="4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8173D"/>
    <w:rPr>
      <w:rFonts w:ascii="Trebuchet MS" w:eastAsiaTheme="majorEastAsia" w:hAnsi="Trebuchet MS" w:cstheme="majorBidi"/>
      <w:b/>
      <w:bCs/>
      <w:color w:val="31849B"/>
      <w:sz w:val="40"/>
      <w:szCs w:val="28"/>
      <w:lang w:val="ru-RU"/>
    </w:rPr>
  </w:style>
  <w:style w:type="paragraph" w:customStyle="1" w:styleId="Default">
    <w:name w:val="Default"/>
    <w:rsid w:val="0018173D"/>
    <w:pPr>
      <w:autoSpaceDE w:val="0"/>
      <w:autoSpaceDN w:val="0"/>
      <w:adjustRightInd w:val="0"/>
      <w:spacing w:after="0" w:line="240" w:lineRule="auto"/>
    </w:pPr>
    <w:rPr>
      <w:rFonts w:ascii="Calibri" w:eastAsia="Calibri" w:hAnsi="Calibri" w:cs="Calibri"/>
      <w:color w:val="000000"/>
      <w:sz w:val="24"/>
      <w:szCs w:val="24"/>
      <w:lang w:eastAsia="da-DK"/>
    </w:rPr>
  </w:style>
  <w:style w:type="paragraph" w:styleId="Overskrift">
    <w:name w:val="TOC Heading"/>
    <w:basedOn w:val="Overskrift1"/>
    <w:next w:val="Normal"/>
    <w:uiPriority w:val="39"/>
    <w:unhideWhenUsed/>
    <w:qFormat/>
    <w:rsid w:val="0018173D"/>
    <w:pPr>
      <w:outlineLvl w:val="9"/>
    </w:pPr>
    <w:rPr>
      <w:rFonts w:asciiTheme="majorHAnsi" w:hAnsiTheme="majorHAnsi"/>
      <w:color w:val="2E74B5" w:themeColor="accent1" w:themeShade="BF"/>
      <w:sz w:val="28"/>
      <w:lang w:val="da-DK" w:eastAsia="da-DK"/>
    </w:rPr>
  </w:style>
  <w:style w:type="paragraph" w:styleId="Indholdsfortegnelse1">
    <w:name w:val="toc 1"/>
    <w:basedOn w:val="Normal"/>
    <w:next w:val="Normal"/>
    <w:autoRedefine/>
    <w:uiPriority w:val="39"/>
    <w:unhideWhenUsed/>
    <w:rsid w:val="0018173D"/>
    <w:pPr>
      <w:spacing w:after="100"/>
    </w:pPr>
  </w:style>
  <w:style w:type="character" w:styleId="Hyperlink">
    <w:name w:val="Hyperlink"/>
    <w:basedOn w:val="Standardskrifttypeiafsnit"/>
    <w:uiPriority w:val="99"/>
    <w:unhideWhenUsed/>
    <w:rsid w:val="0018173D"/>
    <w:rPr>
      <w:color w:val="0563C1" w:themeColor="hyperlink"/>
      <w:u w:val="single"/>
    </w:rPr>
  </w:style>
  <w:style w:type="paragraph" w:styleId="Sidefod">
    <w:name w:val="footer"/>
    <w:basedOn w:val="Normal"/>
    <w:link w:val="SidefodTegn"/>
    <w:uiPriority w:val="99"/>
    <w:unhideWhenUsed/>
    <w:rsid w:val="0018173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8173D"/>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88F4B-7CB0-42D5-A7AD-DFAF011A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1005</Words>
  <Characters>6131</Characters>
  <Application>Microsoft Office Word</Application>
  <DocSecurity>0</DocSecurity>
  <Lines>51</Lines>
  <Paragraphs>14</Paragraphs>
  <ScaleCrop>false</ScaleCrop>
  <Company>Lønguiden.dk</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Personalehåndbog skabelon</dc:title>
  <dc:subject/>
  <dc:creator>Lønguiden.dk</dc:creator>
  <cp:keywords/>
  <dc:description/>
  <cp:revision>10</cp:revision>
  <dcterms:created xsi:type="dcterms:W3CDTF">2013-07-30T16:29:00Z</dcterms:created>
  <dcterms:modified xsi:type="dcterms:W3CDTF">2018-03-09T09:23:00Z</dcterms:modified>
</cp:coreProperties>
</file>